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E7F8D" w14:textId="2E91CBE1" w:rsidR="00AF24D6" w:rsidRPr="00AF24D6" w:rsidRDefault="00AF24D6" w:rsidP="00AF24D6">
      <w:pPr>
        <w:jc w:val="right"/>
        <w:rPr>
          <w:i/>
          <w:sz w:val="22"/>
          <w:szCs w:val="22"/>
        </w:rPr>
      </w:pPr>
      <w:r w:rsidRPr="00AF24D6">
        <w:rPr>
          <w:i/>
          <w:sz w:val="22"/>
          <w:szCs w:val="22"/>
        </w:rPr>
        <w:t xml:space="preserve">Приложение № </w:t>
      </w:r>
      <w:r w:rsidR="00B12B80">
        <w:rPr>
          <w:i/>
          <w:sz w:val="22"/>
          <w:szCs w:val="22"/>
        </w:rPr>
        <w:t>3</w:t>
      </w:r>
      <w:bookmarkStart w:id="0" w:name="_GoBack"/>
      <w:bookmarkEnd w:id="0"/>
    </w:p>
    <w:p w14:paraId="749C1DE0" w14:textId="580C48B7" w:rsidR="00B851E3" w:rsidRPr="00461C88" w:rsidRDefault="00980363" w:rsidP="00D56D95">
      <w:pPr>
        <w:jc w:val="center"/>
        <w:rPr>
          <w:b/>
          <w:sz w:val="22"/>
          <w:szCs w:val="22"/>
        </w:rPr>
      </w:pPr>
      <w:r w:rsidRPr="00461C88">
        <w:rPr>
          <w:b/>
          <w:sz w:val="22"/>
          <w:szCs w:val="22"/>
        </w:rPr>
        <w:t>С</w:t>
      </w:r>
      <w:r w:rsidR="00262C83" w:rsidRPr="00461C88">
        <w:rPr>
          <w:b/>
          <w:sz w:val="22"/>
          <w:szCs w:val="22"/>
        </w:rPr>
        <w:t>ООБЩЕНИЕ</w:t>
      </w:r>
      <w:r w:rsidR="00F56B5B" w:rsidRPr="00461C88">
        <w:rPr>
          <w:b/>
          <w:sz w:val="22"/>
          <w:szCs w:val="22"/>
        </w:rPr>
        <w:br/>
      </w:r>
      <w:r w:rsidR="00461C88" w:rsidRPr="00461C88">
        <w:rPr>
          <w:b/>
          <w:sz w:val="22"/>
          <w:szCs w:val="22"/>
        </w:rPr>
        <w:t>о проведении годового заседания для принятия решений общим собранием акционеров</w:t>
      </w:r>
      <w:r w:rsidR="00E8316E" w:rsidRPr="00461C88">
        <w:rPr>
          <w:b/>
          <w:sz w:val="22"/>
          <w:szCs w:val="22"/>
        </w:rPr>
        <w:br/>
      </w:r>
      <w:r w:rsidR="00D56D95">
        <w:rPr>
          <w:b/>
          <w:sz w:val="22"/>
          <w:szCs w:val="22"/>
        </w:rPr>
        <w:t>Открытого а</w:t>
      </w:r>
      <w:r w:rsidRPr="00461C88">
        <w:rPr>
          <w:b/>
          <w:sz w:val="22"/>
          <w:szCs w:val="22"/>
        </w:rPr>
        <w:t>кционерного</w:t>
      </w:r>
      <w:r w:rsidR="0081345E" w:rsidRPr="00461C88">
        <w:rPr>
          <w:b/>
          <w:sz w:val="22"/>
          <w:szCs w:val="22"/>
        </w:rPr>
        <w:t xml:space="preserve"> </w:t>
      </w:r>
      <w:r w:rsidRPr="00461C88">
        <w:rPr>
          <w:b/>
          <w:sz w:val="22"/>
          <w:szCs w:val="22"/>
        </w:rPr>
        <w:t>общества «</w:t>
      </w:r>
      <w:r w:rsidR="00D56D95">
        <w:rPr>
          <w:b/>
          <w:sz w:val="22"/>
          <w:szCs w:val="22"/>
        </w:rPr>
        <w:t>Находка-</w:t>
      </w:r>
      <w:proofErr w:type="spellStart"/>
      <w:r w:rsidR="00D56D95">
        <w:rPr>
          <w:b/>
          <w:sz w:val="22"/>
          <w:szCs w:val="22"/>
        </w:rPr>
        <w:t>Торгмортранс</w:t>
      </w:r>
      <w:proofErr w:type="spellEnd"/>
      <w:r w:rsidR="00D56D95">
        <w:rPr>
          <w:b/>
          <w:sz w:val="22"/>
          <w:szCs w:val="22"/>
        </w:rPr>
        <w:t>-Сервис</w:t>
      </w:r>
      <w:r w:rsidRPr="00461C88">
        <w:rPr>
          <w:b/>
          <w:sz w:val="22"/>
          <w:szCs w:val="22"/>
        </w:rPr>
        <w:t>»</w:t>
      </w:r>
      <w:r w:rsidR="006F253B" w:rsidRPr="00461C88">
        <w:rPr>
          <w:b/>
          <w:sz w:val="22"/>
          <w:szCs w:val="22"/>
        </w:rPr>
        <w:t xml:space="preserve"> </w:t>
      </w:r>
      <w:r w:rsidR="00D56D95">
        <w:rPr>
          <w:b/>
          <w:sz w:val="22"/>
          <w:szCs w:val="22"/>
        </w:rPr>
        <w:br/>
      </w:r>
      <w:r w:rsidR="006F253B" w:rsidRPr="00461C88">
        <w:rPr>
          <w:b/>
          <w:sz w:val="22"/>
          <w:szCs w:val="22"/>
        </w:rPr>
        <w:t>(</w:t>
      </w:r>
      <w:r w:rsidR="00D56D95">
        <w:rPr>
          <w:b/>
          <w:sz w:val="22"/>
          <w:szCs w:val="22"/>
        </w:rPr>
        <w:t>сокращенное наименование-О</w:t>
      </w:r>
      <w:r w:rsidR="006F253B" w:rsidRPr="00461C88">
        <w:rPr>
          <w:b/>
          <w:sz w:val="22"/>
          <w:szCs w:val="22"/>
        </w:rPr>
        <w:t>АО «</w:t>
      </w:r>
      <w:r w:rsidR="00D56D95">
        <w:rPr>
          <w:b/>
          <w:sz w:val="22"/>
          <w:szCs w:val="22"/>
        </w:rPr>
        <w:t>НТМТС</w:t>
      </w:r>
      <w:r w:rsidR="006F253B" w:rsidRPr="00461C88">
        <w:rPr>
          <w:b/>
          <w:sz w:val="22"/>
          <w:szCs w:val="22"/>
        </w:rPr>
        <w:t>»)</w:t>
      </w:r>
    </w:p>
    <w:p w14:paraId="5A115DEE" w14:textId="42F0B5FE" w:rsidR="006F253B" w:rsidRPr="00461C88" w:rsidRDefault="00461C88" w:rsidP="00D56D95">
      <w:pPr>
        <w:spacing w:before="60"/>
        <w:jc w:val="center"/>
        <w:rPr>
          <w:sz w:val="22"/>
          <w:szCs w:val="22"/>
        </w:rPr>
      </w:pPr>
      <w:r w:rsidRPr="00461C88">
        <w:rPr>
          <w:sz w:val="22"/>
          <w:szCs w:val="22"/>
        </w:rPr>
        <w:t xml:space="preserve">место нахождения: </w:t>
      </w:r>
      <w:r w:rsidR="006F253B" w:rsidRPr="00461C88">
        <w:rPr>
          <w:sz w:val="22"/>
          <w:szCs w:val="22"/>
        </w:rPr>
        <w:t xml:space="preserve">Российская Федерация, Приморский край, город </w:t>
      </w:r>
      <w:r w:rsidR="00D56D95">
        <w:rPr>
          <w:sz w:val="22"/>
          <w:szCs w:val="22"/>
        </w:rPr>
        <w:t>Находка, ул. Угольная, 61</w:t>
      </w:r>
    </w:p>
    <w:p w14:paraId="2433030D" w14:textId="77777777" w:rsidR="00EE1561" w:rsidRPr="00461C88" w:rsidRDefault="00EE1561" w:rsidP="00D56D95">
      <w:pPr>
        <w:spacing w:before="120"/>
        <w:jc w:val="center"/>
        <w:rPr>
          <w:b/>
          <w:sz w:val="22"/>
          <w:szCs w:val="22"/>
        </w:rPr>
      </w:pPr>
      <w:r w:rsidRPr="00461C88">
        <w:rPr>
          <w:b/>
          <w:sz w:val="22"/>
          <w:szCs w:val="22"/>
        </w:rPr>
        <w:t>Уважаемый Акционер!</w:t>
      </w:r>
    </w:p>
    <w:p w14:paraId="5408DA1F" w14:textId="174258E5" w:rsidR="00EE1561" w:rsidRPr="00461C88" w:rsidRDefault="00A46393" w:rsidP="00D56D95">
      <w:pPr>
        <w:spacing w:before="120"/>
        <w:ind w:firstLine="567"/>
        <w:jc w:val="both"/>
        <w:rPr>
          <w:sz w:val="22"/>
          <w:szCs w:val="22"/>
        </w:rPr>
      </w:pPr>
      <w:r w:rsidRPr="00461C88">
        <w:rPr>
          <w:sz w:val="22"/>
          <w:szCs w:val="22"/>
        </w:rPr>
        <w:t xml:space="preserve">Совет директоров </w:t>
      </w:r>
      <w:r w:rsidR="00D56D95">
        <w:rPr>
          <w:sz w:val="22"/>
          <w:szCs w:val="22"/>
        </w:rPr>
        <w:t xml:space="preserve">Открытого </w:t>
      </w:r>
      <w:r w:rsidR="00544FE5" w:rsidRPr="00461C88">
        <w:rPr>
          <w:sz w:val="22"/>
          <w:szCs w:val="22"/>
        </w:rPr>
        <w:t>акционерного общества «</w:t>
      </w:r>
      <w:r w:rsidR="00D56D95">
        <w:rPr>
          <w:sz w:val="22"/>
          <w:szCs w:val="22"/>
        </w:rPr>
        <w:t>Находка-</w:t>
      </w:r>
      <w:proofErr w:type="spellStart"/>
      <w:r w:rsidR="00D56D95">
        <w:rPr>
          <w:sz w:val="22"/>
          <w:szCs w:val="22"/>
        </w:rPr>
        <w:t>Торгмортранс</w:t>
      </w:r>
      <w:proofErr w:type="spellEnd"/>
      <w:r w:rsidR="00D56D95">
        <w:rPr>
          <w:sz w:val="22"/>
          <w:szCs w:val="22"/>
        </w:rPr>
        <w:t>-Сервис</w:t>
      </w:r>
      <w:r w:rsidR="00980363" w:rsidRPr="00461C88">
        <w:rPr>
          <w:sz w:val="22"/>
          <w:szCs w:val="22"/>
        </w:rPr>
        <w:t xml:space="preserve">» принял решение </w:t>
      </w:r>
      <w:r w:rsidR="00125041" w:rsidRPr="00461C88">
        <w:rPr>
          <w:sz w:val="22"/>
          <w:szCs w:val="22"/>
        </w:rPr>
        <w:t xml:space="preserve">о </w:t>
      </w:r>
      <w:r w:rsidR="00980363" w:rsidRPr="00461C88">
        <w:rPr>
          <w:sz w:val="22"/>
          <w:szCs w:val="22"/>
        </w:rPr>
        <w:t>прове</w:t>
      </w:r>
      <w:r w:rsidR="00125041" w:rsidRPr="00461C88">
        <w:rPr>
          <w:sz w:val="22"/>
          <w:szCs w:val="22"/>
        </w:rPr>
        <w:t>дении</w:t>
      </w:r>
      <w:r w:rsidR="00980363" w:rsidRPr="00461C88">
        <w:rPr>
          <w:sz w:val="22"/>
          <w:szCs w:val="22"/>
        </w:rPr>
        <w:t xml:space="preserve"> годово</w:t>
      </w:r>
      <w:r w:rsidR="00125041" w:rsidRPr="00461C88">
        <w:rPr>
          <w:sz w:val="22"/>
          <w:szCs w:val="22"/>
        </w:rPr>
        <w:t>го</w:t>
      </w:r>
      <w:r w:rsidR="00980363" w:rsidRPr="00461C88">
        <w:rPr>
          <w:sz w:val="22"/>
          <w:szCs w:val="22"/>
        </w:rPr>
        <w:t xml:space="preserve"> </w:t>
      </w:r>
      <w:r w:rsidR="00461C88" w:rsidRPr="00461C88">
        <w:rPr>
          <w:sz w:val="22"/>
          <w:szCs w:val="22"/>
        </w:rPr>
        <w:t xml:space="preserve">заседания </w:t>
      </w:r>
      <w:r w:rsidR="00980363" w:rsidRPr="00461C88">
        <w:rPr>
          <w:sz w:val="22"/>
          <w:szCs w:val="22"/>
        </w:rPr>
        <w:t>обще</w:t>
      </w:r>
      <w:r w:rsidR="00125041" w:rsidRPr="00461C88">
        <w:rPr>
          <w:sz w:val="22"/>
          <w:szCs w:val="22"/>
        </w:rPr>
        <w:t>го</w:t>
      </w:r>
      <w:r w:rsidR="00980363" w:rsidRPr="00461C88">
        <w:rPr>
          <w:sz w:val="22"/>
          <w:szCs w:val="22"/>
        </w:rPr>
        <w:t xml:space="preserve"> собрани</w:t>
      </w:r>
      <w:r w:rsidR="00125041" w:rsidRPr="00461C88">
        <w:rPr>
          <w:sz w:val="22"/>
          <w:szCs w:val="22"/>
        </w:rPr>
        <w:t>я</w:t>
      </w:r>
      <w:r w:rsidR="00980363" w:rsidRPr="00461C88">
        <w:rPr>
          <w:sz w:val="22"/>
          <w:szCs w:val="22"/>
        </w:rPr>
        <w:t xml:space="preserve"> </w:t>
      </w:r>
      <w:r w:rsidR="004C2669" w:rsidRPr="00461C88">
        <w:rPr>
          <w:sz w:val="22"/>
          <w:szCs w:val="22"/>
        </w:rPr>
        <w:t>акционеров</w:t>
      </w:r>
      <w:r w:rsidR="002A7483">
        <w:rPr>
          <w:sz w:val="22"/>
          <w:szCs w:val="22"/>
        </w:rPr>
        <w:t xml:space="preserve"> </w:t>
      </w:r>
      <w:r w:rsidR="00980363" w:rsidRPr="00461C88">
        <w:rPr>
          <w:sz w:val="22"/>
          <w:szCs w:val="22"/>
        </w:rPr>
        <w:t xml:space="preserve">для </w:t>
      </w:r>
      <w:r w:rsidR="005D6519" w:rsidRPr="00461C88">
        <w:rPr>
          <w:sz w:val="22"/>
          <w:szCs w:val="22"/>
        </w:rPr>
        <w:t>об</w:t>
      </w:r>
      <w:r w:rsidR="00980363" w:rsidRPr="00461C88">
        <w:rPr>
          <w:sz w:val="22"/>
          <w:szCs w:val="22"/>
        </w:rPr>
        <w:t>суждения вопросов повестки дня и принятия</w:t>
      </w:r>
      <w:r w:rsidR="005D6519" w:rsidRPr="00461C88">
        <w:rPr>
          <w:sz w:val="22"/>
          <w:szCs w:val="22"/>
        </w:rPr>
        <w:t xml:space="preserve"> решений по вопрос</w:t>
      </w:r>
      <w:r w:rsidR="00842FF7" w:rsidRPr="00461C88">
        <w:rPr>
          <w:sz w:val="22"/>
          <w:szCs w:val="22"/>
        </w:rPr>
        <w:t>ам, поставленным на голосование</w:t>
      </w:r>
      <w:r w:rsidR="004C2669" w:rsidRPr="00461C88">
        <w:rPr>
          <w:sz w:val="22"/>
          <w:szCs w:val="22"/>
        </w:rPr>
        <w:t>.</w:t>
      </w:r>
    </w:p>
    <w:p w14:paraId="1C42B3F1" w14:textId="6080BE1F" w:rsidR="004C2669" w:rsidRPr="00461C88" w:rsidRDefault="004C2669" w:rsidP="00D56D95">
      <w:pPr>
        <w:jc w:val="both"/>
        <w:rPr>
          <w:sz w:val="22"/>
          <w:szCs w:val="22"/>
        </w:rPr>
      </w:pPr>
      <w:r w:rsidRPr="00461C88">
        <w:rPr>
          <w:sz w:val="22"/>
          <w:szCs w:val="22"/>
        </w:rPr>
        <w:t>Способ принятия решений общим собранием акционеров</w:t>
      </w:r>
      <w:r w:rsidR="00D56E8B" w:rsidRPr="00461C88">
        <w:rPr>
          <w:sz w:val="22"/>
          <w:szCs w:val="22"/>
        </w:rPr>
        <w:t xml:space="preserve">: </w:t>
      </w:r>
      <w:r w:rsidRPr="00461C88">
        <w:rPr>
          <w:b/>
          <w:sz w:val="22"/>
          <w:szCs w:val="22"/>
        </w:rPr>
        <w:t>заседание.</w:t>
      </w:r>
    </w:p>
    <w:p w14:paraId="6A94A466" w14:textId="77777777" w:rsidR="003C3782" w:rsidRDefault="00E06CCA" w:rsidP="003C3782">
      <w:pPr>
        <w:jc w:val="both"/>
        <w:rPr>
          <w:sz w:val="22"/>
          <w:szCs w:val="22"/>
        </w:rPr>
      </w:pPr>
      <w:r w:rsidRPr="00461C88">
        <w:rPr>
          <w:sz w:val="22"/>
          <w:szCs w:val="22"/>
        </w:rPr>
        <w:t>Сведения о порядке доступа к дистанционному участию в заседании, в том числе способы достоверного установления лиц, принимающих дистанционное участие в заседании:</w:t>
      </w:r>
      <w:r w:rsidR="0000485E" w:rsidRPr="00461C88">
        <w:rPr>
          <w:sz w:val="22"/>
          <w:szCs w:val="22"/>
        </w:rPr>
        <w:t xml:space="preserve"> </w:t>
      </w:r>
      <w:proofErr w:type="gramStart"/>
      <w:r w:rsidRPr="00461C88">
        <w:rPr>
          <w:b/>
          <w:bCs/>
          <w:sz w:val="22"/>
          <w:szCs w:val="22"/>
        </w:rPr>
        <w:t>заседание</w:t>
      </w:r>
      <w:proofErr w:type="gramEnd"/>
      <w:r w:rsidRPr="00461C88">
        <w:rPr>
          <w:b/>
          <w:bCs/>
          <w:sz w:val="22"/>
          <w:szCs w:val="22"/>
        </w:rPr>
        <w:t xml:space="preserve"> проводится без дистанционного участия</w:t>
      </w:r>
      <w:r w:rsidRPr="00461C88">
        <w:rPr>
          <w:sz w:val="22"/>
          <w:szCs w:val="22"/>
        </w:rPr>
        <w:t>.</w:t>
      </w:r>
      <w:r w:rsidR="003C3782" w:rsidRPr="003C3782">
        <w:rPr>
          <w:sz w:val="22"/>
          <w:szCs w:val="22"/>
        </w:rPr>
        <w:t xml:space="preserve"> </w:t>
      </w:r>
    </w:p>
    <w:p w14:paraId="5465A38D" w14:textId="10D0945C" w:rsidR="003C3782" w:rsidRDefault="003C3782" w:rsidP="003C3782">
      <w:pPr>
        <w:jc w:val="both"/>
        <w:rPr>
          <w:bCs/>
          <w:sz w:val="22"/>
          <w:szCs w:val="22"/>
        </w:rPr>
      </w:pPr>
      <w:r>
        <w:rPr>
          <w:sz w:val="22"/>
          <w:szCs w:val="22"/>
        </w:rPr>
        <w:t>Голосование</w:t>
      </w:r>
      <w:r>
        <w:rPr>
          <w:bCs/>
          <w:sz w:val="22"/>
          <w:szCs w:val="22"/>
        </w:rPr>
        <w:t xml:space="preserve"> на заседании совмещается с заочным голосованием: </w:t>
      </w:r>
      <w:r>
        <w:rPr>
          <w:b/>
          <w:sz w:val="22"/>
          <w:szCs w:val="22"/>
        </w:rPr>
        <w:t>дата окончания приема бюллетеней для голосования «01» апреля 2025</w:t>
      </w:r>
      <w:r>
        <w:rPr>
          <w:bCs/>
          <w:sz w:val="22"/>
          <w:szCs w:val="22"/>
        </w:rPr>
        <w:t>.</w:t>
      </w:r>
    </w:p>
    <w:p w14:paraId="45FDE6A3" w14:textId="1F424ABE" w:rsidR="003733F1" w:rsidRPr="00461C88" w:rsidRDefault="00E06CCA" w:rsidP="00D56D95">
      <w:pPr>
        <w:jc w:val="both"/>
        <w:rPr>
          <w:sz w:val="22"/>
          <w:szCs w:val="22"/>
        </w:rPr>
      </w:pPr>
      <w:r w:rsidRPr="00461C88">
        <w:rPr>
          <w:sz w:val="22"/>
          <w:szCs w:val="22"/>
        </w:rPr>
        <w:t xml:space="preserve">Дата и время проведения </w:t>
      </w:r>
      <w:r w:rsidR="00F56B5B" w:rsidRPr="00461C88">
        <w:rPr>
          <w:sz w:val="22"/>
          <w:szCs w:val="22"/>
        </w:rPr>
        <w:t>заседания</w:t>
      </w:r>
      <w:r w:rsidRPr="00461C88">
        <w:rPr>
          <w:sz w:val="22"/>
          <w:szCs w:val="22"/>
        </w:rPr>
        <w:t xml:space="preserve">: </w:t>
      </w:r>
      <w:r w:rsidR="006F253B" w:rsidRPr="00461C88">
        <w:rPr>
          <w:b/>
          <w:bCs/>
          <w:sz w:val="22"/>
          <w:szCs w:val="22"/>
        </w:rPr>
        <w:t>«</w:t>
      </w:r>
      <w:r w:rsidR="001C7279">
        <w:rPr>
          <w:b/>
          <w:bCs/>
          <w:sz w:val="22"/>
          <w:szCs w:val="22"/>
        </w:rPr>
        <w:t>04</w:t>
      </w:r>
      <w:r w:rsidR="006F253B" w:rsidRPr="00461C88">
        <w:rPr>
          <w:b/>
          <w:bCs/>
          <w:sz w:val="22"/>
          <w:szCs w:val="22"/>
        </w:rPr>
        <w:t>»</w:t>
      </w:r>
      <w:r w:rsidR="003733F1" w:rsidRPr="00461C88">
        <w:rPr>
          <w:b/>
          <w:bCs/>
          <w:sz w:val="22"/>
          <w:szCs w:val="22"/>
        </w:rPr>
        <w:t xml:space="preserve"> </w:t>
      </w:r>
      <w:r w:rsidR="001C7279">
        <w:rPr>
          <w:b/>
          <w:bCs/>
          <w:sz w:val="22"/>
          <w:szCs w:val="22"/>
        </w:rPr>
        <w:t>апреля</w:t>
      </w:r>
      <w:r w:rsidR="003733F1" w:rsidRPr="00461C88">
        <w:rPr>
          <w:b/>
          <w:bCs/>
          <w:sz w:val="22"/>
          <w:szCs w:val="22"/>
        </w:rPr>
        <w:t xml:space="preserve"> 20</w:t>
      </w:r>
      <w:r w:rsidR="00317F82" w:rsidRPr="00461C88">
        <w:rPr>
          <w:b/>
          <w:bCs/>
          <w:sz w:val="22"/>
          <w:szCs w:val="22"/>
        </w:rPr>
        <w:t>25</w:t>
      </w:r>
      <w:r w:rsidR="003733F1" w:rsidRPr="00461C88">
        <w:rPr>
          <w:b/>
          <w:bCs/>
          <w:sz w:val="22"/>
          <w:szCs w:val="22"/>
        </w:rPr>
        <w:t xml:space="preserve"> года в </w:t>
      </w:r>
      <w:r w:rsidR="001C7279">
        <w:rPr>
          <w:b/>
          <w:bCs/>
          <w:sz w:val="22"/>
          <w:szCs w:val="22"/>
        </w:rPr>
        <w:t>12</w:t>
      </w:r>
      <w:r w:rsidR="00F56B5B" w:rsidRPr="00461C88">
        <w:rPr>
          <w:b/>
          <w:bCs/>
          <w:sz w:val="22"/>
          <w:szCs w:val="22"/>
        </w:rPr>
        <w:t>:</w:t>
      </w:r>
      <w:r w:rsidR="001C7279">
        <w:rPr>
          <w:b/>
          <w:bCs/>
          <w:sz w:val="22"/>
          <w:szCs w:val="22"/>
        </w:rPr>
        <w:t>00</w:t>
      </w:r>
      <w:r w:rsidR="003733F1" w:rsidRPr="00461C88">
        <w:rPr>
          <w:b/>
          <w:bCs/>
          <w:sz w:val="22"/>
          <w:szCs w:val="22"/>
        </w:rPr>
        <w:t xml:space="preserve"> местного времени.</w:t>
      </w:r>
    </w:p>
    <w:p w14:paraId="58A4C5CE" w14:textId="6871B931" w:rsidR="0068419E" w:rsidRPr="00461C88" w:rsidRDefault="0068419E" w:rsidP="00D56D95">
      <w:pPr>
        <w:jc w:val="both"/>
        <w:rPr>
          <w:b/>
          <w:bCs/>
          <w:sz w:val="22"/>
          <w:szCs w:val="22"/>
        </w:rPr>
      </w:pPr>
      <w:r w:rsidRPr="00461C88">
        <w:rPr>
          <w:sz w:val="22"/>
          <w:szCs w:val="22"/>
        </w:rPr>
        <w:t xml:space="preserve">Место проведения заседания: </w:t>
      </w:r>
      <w:r w:rsidRPr="00461C88">
        <w:rPr>
          <w:b/>
          <w:bCs/>
          <w:sz w:val="22"/>
          <w:szCs w:val="22"/>
        </w:rPr>
        <w:t xml:space="preserve">г. </w:t>
      </w:r>
      <w:r w:rsidR="001C7279">
        <w:rPr>
          <w:b/>
          <w:bCs/>
          <w:sz w:val="22"/>
          <w:szCs w:val="22"/>
        </w:rPr>
        <w:t>Находка, ул. Угольная, 61, строение 1.</w:t>
      </w:r>
    </w:p>
    <w:p w14:paraId="7D76BD8A" w14:textId="2CD8573A" w:rsidR="005F67E0" w:rsidRDefault="005F67E0" w:rsidP="00D56D95">
      <w:pPr>
        <w:jc w:val="both"/>
        <w:rPr>
          <w:b/>
          <w:bCs/>
          <w:sz w:val="22"/>
          <w:szCs w:val="22"/>
        </w:rPr>
      </w:pPr>
      <w:r w:rsidRPr="00461C88">
        <w:rPr>
          <w:sz w:val="22"/>
          <w:szCs w:val="22"/>
        </w:rPr>
        <w:t xml:space="preserve">Дата, на которую определяются (фиксируются) лица, имеющие право голоса при принятии решений общим собранием акционеров: </w:t>
      </w:r>
      <w:r w:rsidR="006F253B" w:rsidRPr="00461C88">
        <w:rPr>
          <w:b/>
          <w:bCs/>
          <w:sz w:val="22"/>
          <w:szCs w:val="22"/>
        </w:rPr>
        <w:t>«</w:t>
      </w:r>
      <w:r w:rsidR="001C7279">
        <w:rPr>
          <w:b/>
          <w:bCs/>
          <w:sz w:val="22"/>
          <w:szCs w:val="22"/>
        </w:rPr>
        <w:t>10</w:t>
      </w:r>
      <w:r w:rsidR="006F253B" w:rsidRPr="00461C88">
        <w:rPr>
          <w:b/>
          <w:bCs/>
          <w:sz w:val="22"/>
          <w:szCs w:val="22"/>
        </w:rPr>
        <w:t xml:space="preserve">» </w:t>
      </w:r>
      <w:r w:rsidR="001C7279">
        <w:rPr>
          <w:b/>
          <w:bCs/>
          <w:sz w:val="22"/>
          <w:szCs w:val="22"/>
        </w:rPr>
        <w:t>марта</w:t>
      </w:r>
      <w:r w:rsidR="006F253B" w:rsidRPr="00461C88">
        <w:rPr>
          <w:b/>
          <w:bCs/>
          <w:sz w:val="22"/>
          <w:szCs w:val="22"/>
        </w:rPr>
        <w:t xml:space="preserve"> 2025</w:t>
      </w:r>
      <w:r w:rsidR="001C7279">
        <w:rPr>
          <w:b/>
          <w:bCs/>
          <w:sz w:val="22"/>
          <w:szCs w:val="22"/>
        </w:rPr>
        <w:t xml:space="preserve"> года.</w:t>
      </w:r>
    </w:p>
    <w:p w14:paraId="34F11E45" w14:textId="54C47A2E" w:rsidR="003C3782" w:rsidRPr="00461C88" w:rsidRDefault="003C3782" w:rsidP="003C3782">
      <w:pPr>
        <w:jc w:val="both"/>
        <w:rPr>
          <w:sz w:val="22"/>
          <w:szCs w:val="22"/>
        </w:rPr>
      </w:pPr>
      <w:r w:rsidRPr="00461C88">
        <w:rPr>
          <w:sz w:val="22"/>
          <w:szCs w:val="22"/>
        </w:rPr>
        <w:t xml:space="preserve">Почтовый адрес, по которому могут направляться заполненные бюллетени для голосования: </w:t>
      </w:r>
      <w:r w:rsidRPr="00461C88">
        <w:rPr>
          <w:b/>
          <w:bCs/>
          <w:sz w:val="22"/>
          <w:szCs w:val="22"/>
        </w:rPr>
        <w:t>69</w:t>
      </w:r>
      <w:r>
        <w:rPr>
          <w:b/>
          <w:bCs/>
          <w:sz w:val="22"/>
          <w:szCs w:val="22"/>
        </w:rPr>
        <w:t>2906</w:t>
      </w:r>
      <w:r w:rsidRPr="00461C88">
        <w:rPr>
          <w:b/>
          <w:bCs/>
          <w:sz w:val="22"/>
          <w:szCs w:val="22"/>
        </w:rPr>
        <w:t xml:space="preserve">, </w:t>
      </w:r>
      <w:r>
        <w:rPr>
          <w:b/>
          <w:bCs/>
          <w:sz w:val="22"/>
          <w:szCs w:val="22"/>
        </w:rPr>
        <w:t xml:space="preserve">Приморский край </w:t>
      </w:r>
      <w:r w:rsidRPr="00461C88">
        <w:rPr>
          <w:b/>
          <w:bCs/>
          <w:sz w:val="22"/>
          <w:szCs w:val="22"/>
        </w:rPr>
        <w:t>г.</w:t>
      </w:r>
      <w:r>
        <w:rPr>
          <w:b/>
          <w:bCs/>
          <w:sz w:val="22"/>
          <w:szCs w:val="22"/>
        </w:rPr>
        <w:t xml:space="preserve"> Находка</w:t>
      </w:r>
      <w:r w:rsidRPr="00461C88">
        <w:rPr>
          <w:b/>
          <w:bCs/>
          <w:sz w:val="22"/>
          <w:szCs w:val="22"/>
        </w:rPr>
        <w:t xml:space="preserve">, ул. </w:t>
      </w:r>
      <w:r>
        <w:rPr>
          <w:b/>
          <w:bCs/>
          <w:sz w:val="22"/>
          <w:szCs w:val="22"/>
        </w:rPr>
        <w:t>Угольная</w:t>
      </w:r>
      <w:r w:rsidRPr="00461C88">
        <w:rPr>
          <w:b/>
          <w:bCs/>
          <w:sz w:val="22"/>
          <w:szCs w:val="22"/>
        </w:rPr>
        <w:t xml:space="preserve">, д. </w:t>
      </w:r>
      <w:r>
        <w:rPr>
          <w:b/>
          <w:bCs/>
          <w:sz w:val="22"/>
          <w:szCs w:val="22"/>
        </w:rPr>
        <w:t>61</w:t>
      </w:r>
      <w:r w:rsidRPr="00461C88">
        <w:rPr>
          <w:b/>
          <w:bCs/>
          <w:sz w:val="22"/>
          <w:szCs w:val="22"/>
        </w:rPr>
        <w:t xml:space="preserve">, </w:t>
      </w:r>
      <w:r>
        <w:rPr>
          <w:b/>
          <w:bCs/>
          <w:sz w:val="22"/>
          <w:szCs w:val="22"/>
        </w:rPr>
        <w:t>О</w:t>
      </w:r>
      <w:r w:rsidRPr="00461C88">
        <w:rPr>
          <w:b/>
          <w:bCs/>
          <w:sz w:val="22"/>
          <w:szCs w:val="22"/>
        </w:rPr>
        <w:t>АО «</w:t>
      </w:r>
      <w:r>
        <w:rPr>
          <w:b/>
          <w:bCs/>
          <w:sz w:val="22"/>
          <w:szCs w:val="22"/>
        </w:rPr>
        <w:t>НТМТС</w:t>
      </w:r>
      <w:r w:rsidRPr="00461C88">
        <w:rPr>
          <w:b/>
          <w:bCs/>
          <w:sz w:val="22"/>
          <w:szCs w:val="22"/>
        </w:rPr>
        <w:t>»</w:t>
      </w:r>
      <w:r w:rsidRPr="00461C88">
        <w:rPr>
          <w:sz w:val="22"/>
          <w:szCs w:val="22"/>
        </w:rPr>
        <w:t>.</w:t>
      </w:r>
    </w:p>
    <w:p w14:paraId="3885DCFF" w14:textId="68BB705D" w:rsidR="006B38DE" w:rsidRPr="00461C88" w:rsidRDefault="006B38DE" w:rsidP="00D56D95">
      <w:pPr>
        <w:jc w:val="both"/>
        <w:rPr>
          <w:b/>
          <w:bCs/>
          <w:sz w:val="22"/>
          <w:szCs w:val="22"/>
        </w:rPr>
      </w:pPr>
      <w:r w:rsidRPr="00461C88">
        <w:rPr>
          <w:sz w:val="22"/>
          <w:szCs w:val="22"/>
        </w:rPr>
        <w:t xml:space="preserve">Время начала регистрации участников собрания: </w:t>
      </w:r>
      <w:r w:rsidR="001C7279">
        <w:rPr>
          <w:b/>
          <w:bCs/>
          <w:sz w:val="22"/>
          <w:szCs w:val="22"/>
        </w:rPr>
        <w:t>11</w:t>
      </w:r>
      <w:r w:rsidR="00F56B5B" w:rsidRPr="00461C88">
        <w:rPr>
          <w:b/>
          <w:bCs/>
          <w:sz w:val="22"/>
          <w:szCs w:val="22"/>
        </w:rPr>
        <w:t>:</w:t>
      </w:r>
      <w:r w:rsidR="001C7279">
        <w:rPr>
          <w:b/>
          <w:bCs/>
          <w:sz w:val="22"/>
          <w:szCs w:val="22"/>
        </w:rPr>
        <w:t>30</w:t>
      </w:r>
      <w:r w:rsidRPr="00461C88">
        <w:rPr>
          <w:b/>
          <w:bCs/>
          <w:sz w:val="22"/>
          <w:szCs w:val="22"/>
        </w:rPr>
        <w:t>.</w:t>
      </w:r>
    </w:p>
    <w:p w14:paraId="5506A758" w14:textId="51964D8A" w:rsidR="005E6AF9" w:rsidRPr="00461C88" w:rsidRDefault="005E6AF9" w:rsidP="00D56D95">
      <w:pPr>
        <w:spacing w:before="120"/>
        <w:ind w:firstLine="567"/>
        <w:jc w:val="both"/>
        <w:rPr>
          <w:b/>
          <w:sz w:val="22"/>
          <w:szCs w:val="22"/>
        </w:rPr>
      </w:pPr>
      <w:r w:rsidRPr="00461C88">
        <w:rPr>
          <w:sz w:val="22"/>
          <w:szCs w:val="22"/>
        </w:rPr>
        <w:t xml:space="preserve">Категории (типы) акций, владельцы которых имеют право голоса </w:t>
      </w:r>
      <w:r w:rsidR="00612253" w:rsidRPr="00461C88">
        <w:rPr>
          <w:sz w:val="22"/>
          <w:szCs w:val="22"/>
        </w:rPr>
        <w:t xml:space="preserve">при принятии решений </w:t>
      </w:r>
      <w:r w:rsidRPr="00461C88">
        <w:rPr>
          <w:sz w:val="22"/>
          <w:szCs w:val="22"/>
        </w:rPr>
        <w:t>по всем или некоторым вопросам повестки дня общего собрания акционеров:</w:t>
      </w:r>
      <w:r w:rsidR="00612253" w:rsidRPr="00461C88">
        <w:rPr>
          <w:sz w:val="22"/>
          <w:szCs w:val="22"/>
        </w:rPr>
        <w:t xml:space="preserve"> </w:t>
      </w:r>
      <w:r w:rsidR="00E82D0E" w:rsidRPr="00461C88">
        <w:rPr>
          <w:b/>
          <w:sz w:val="22"/>
          <w:szCs w:val="22"/>
        </w:rPr>
        <w:t>обыкновенны</w:t>
      </w:r>
      <w:r w:rsidR="00612253" w:rsidRPr="00461C88">
        <w:rPr>
          <w:b/>
          <w:sz w:val="22"/>
          <w:szCs w:val="22"/>
        </w:rPr>
        <w:t>е</w:t>
      </w:r>
      <w:r w:rsidR="00E82D0E" w:rsidRPr="00461C88">
        <w:rPr>
          <w:b/>
          <w:sz w:val="22"/>
          <w:szCs w:val="22"/>
        </w:rPr>
        <w:t xml:space="preserve"> акци</w:t>
      </w:r>
      <w:r w:rsidR="00612253" w:rsidRPr="00461C88">
        <w:rPr>
          <w:b/>
          <w:sz w:val="22"/>
          <w:szCs w:val="22"/>
        </w:rPr>
        <w:t>и</w:t>
      </w:r>
      <w:r w:rsidR="00E82D0E" w:rsidRPr="00461C88">
        <w:rPr>
          <w:b/>
          <w:sz w:val="22"/>
          <w:szCs w:val="22"/>
        </w:rPr>
        <w:t>.</w:t>
      </w:r>
    </w:p>
    <w:p w14:paraId="7B4EC36A" w14:textId="38A2EA98" w:rsidR="00EE1561" w:rsidRDefault="00EE1561" w:rsidP="00D56D95">
      <w:pPr>
        <w:pStyle w:val="1"/>
        <w:spacing w:before="120" w:after="120"/>
        <w:rPr>
          <w:b/>
          <w:sz w:val="22"/>
          <w:szCs w:val="22"/>
        </w:rPr>
      </w:pPr>
      <w:r w:rsidRPr="00461C88">
        <w:rPr>
          <w:b/>
          <w:sz w:val="22"/>
          <w:szCs w:val="22"/>
        </w:rPr>
        <w:t>ПОВЕСТКА ДНЯ:</w:t>
      </w:r>
    </w:p>
    <w:p w14:paraId="267D6AF3" w14:textId="77777777" w:rsidR="001C7279" w:rsidRPr="001C7279" w:rsidRDefault="001C7279" w:rsidP="00CC548F">
      <w:pPr>
        <w:numPr>
          <w:ilvl w:val="0"/>
          <w:numId w:val="8"/>
        </w:numPr>
        <w:ind w:left="426"/>
        <w:jc w:val="both"/>
        <w:rPr>
          <w:b/>
          <w:sz w:val="22"/>
          <w:szCs w:val="22"/>
        </w:rPr>
      </w:pPr>
      <w:r w:rsidRPr="001C7279">
        <w:rPr>
          <w:b/>
          <w:sz w:val="22"/>
          <w:szCs w:val="22"/>
        </w:rPr>
        <w:t>Утверждение годового отчета по итогам работы ОАО «НТМТС» за 2024 год.</w:t>
      </w:r>
    </w:p>
    <w:p w14:paraId="347CBB41" w14:textId="77777777" w:rsidR="001C7279" w:rsidRPr="001C7279" w:rsidRDefault="001C7279" w:rsidP="00CC548F">
      <w:pPr>
        <w:numPr>
          <w:ilvl w:val="0"/>
          <w:numId w:val="8"/>
        </w:numPr>
        <w:ind w:left="426"/>
        <w:jc w:val="both"/>
        <w:rPr>
          <w:b/>
          <w:sz w:val="22"/>
          <w:szCs w:val="22"/>
        </w:rPr>
      </w:pPr>
      <w:r w:rsidRPr="001C7279">
        <w:rPr>
          <w:b/>
          <w:sz w:val="22"/>
          <w:szCs w:val="22"/>
        </w:rPr>
        <w:t>Утверждение годовой бухгалтерской отчетности ОАО «НТМТС», в том числе отчета о прибылях и убытках по результатам финансового 2024 года.</w:t>
      </w:r>
    </w:p>
    <w:p w14:paraId="30287153" w14:textId="77777777" w:rsidR="001C7279" w:rsidRPr="001C7279" w:rsidRDefault="001C7279" w:rsidP="00CC548F">
      <w:pPr>
        <w:numPr>
          <w:ilvl w:val="0"/>
          <w:numId w:val="8"/>
        </w:numPr>
        <w:ind w:left="426"/>
        <w:jc w:val="both"/>
        <w:rPr>
          <w:b/>
          <w:sz w:val="22"/>
          <w:szCs w:val="22"/>
        </w:rPr>
      </w:pPr>
      <w:r w:rsidRPr="001C7279">
        <w:rPr>
          <w:b/>
          <w:sz w:val="22"/>
          <w:szCs w:val="22"/>
        </w:rPr>
        <w:t>О распределении прибыли (убытков) ОАО «НТМТС» по результатам финансового 2024 года.</w:t>
      </w:r>
    </w:p>
    <w:p w14:paraId="1A904649" w14:textId="77777777" w:rsidR="001C7279" w:rsidRPr="001C7279" w:rsidRDefault="001C7279" w:rsidP="00CC548F">
      <w:pPr>
        <w:numPr>
          <w:ilvl w:val="0"/>
          <w:numId w:val="8"/>
        </w:numPr>
        <w:ind w:left="426"/>
        <w:jc w:val="both"/>
        <w:rPr>
          <w:b/>
          <w:sz w:val="22"/>
          <w:szCs w:val="22"/>
        </w:rPr>
      </w:pPr>
      <w:r w:rsidRPr="001C7279">
        <w:rPr>
          <w:b/>
          <w:sz w:val="22"/>
          <w:szCs w:val="22"/>
        </w:rPr>
        <w:t>О выплате дивидендов акционерам ОАО «НТМТС» по итогам 2024 года.</w:t>
      </w:r>
    </w:p>
    <w:p w14:paraId="2BE51CC9" w14:textId="77777777" w:rsidR="001C7279" w:rsidRPr="001C7279" w:rsidRDefault="001C7279" w:rsidP="00CC548F">
      <w:pPr>
        <w:numPr>
          <w:ilvl w:val="0"/>
          <w:numId w:val="8"/>
        </w:numPr>
        <w:ind w:left="426"/>
        <w:jc w:val="both"/>
        <w:rPr>
          <w:b/>
          <w:sz w:val="22"/>
          <w:szCs w:val="22"/>
        </w:rPr>
      </w:pPr>
      <w:r w:rsidRPr="001C7279">
        <w:rPr>
          <w:b/>
          <w:sz w:val="22"/>
          <w:szCs w:val="22"/>
        </w:rPr>
        <w:t>О выплате членам Совета директоров ОАО «НТМТС» вознаграждений по итогам работы.</w:t>
      </w:r>
    </w:p>
    <w:p w14:paraId="0F8E22B0" w14:textId="77777777" w:rsidR="001C7279" w:rsidRPr="001C7279" w:rsidRDefault="001C7279" w:rsidP="00CC548F">
      <w:pPr>
        <w:numPr>
          <w:ilvl w:val="0"/>
          <w:numId w:val="8"/>
        </w:numPr>
        <w:ind w:left="426"/>
        <w:jc w:val="both"/>
        <w:rPr>
          <w:b/>
          <w:sz w:val="22"/>
          <w:szCs w:val="22"/>
        </w:rPr>
      </w:pPr>
      <w:r w:rsidRPr="001C7279">
        <w:rPr>
          <w:b/>
          <w:sz w:val="22"/>
          <w:szCs w:val="22"/>
        </w:rPr>
        <w:t>О выплате Ревизионной комиссии вознаграждений.</w:t>
      </w:r>
    </w:p>
    <w:p w14:paraId="5AD58158" w14:textId="77777777" w:rsidR="001C7279" w:rsidRPr="001C7279" w:rsidRDefault="001C7279" w:rsidP="00CC548F">
      <w:pPr>
        <w:numPr>
          <w:ilvl w:val="0"/>
          <w:numId w:val="8"/>
        </w:numPr>
        <w:ind w:left="426"/>
        <w:jc w:val="both"/>
        <w:rPr>
          <w:b/>
          <w:sz w:val="22"/>
          <w:szCs w:val="22"/>
        </w:rPr>
      </w:pPr>
      <w:r w:rsidRPr="001C7279">
        <w:rPr>
          <w:b/>
          <w:sz w:val="22"/>
          <w:szCs w:val="22"/>
        </w:rPr>
        <w:t>Избрание членов Совета директоров ОАО «НТМТС» на 2025 год.</w:t>
      </w:r>
    </w:p>
    <w:p w14:paraId="4BCFEAC7" w14:textId="77777777" w:rsidR="001C7279" w:rsidRPr="001C7279" w:rsidRDefault="001C7279" w:rsidP="00CC548F">
      <w:pPr>
        <w:numPr>
          <w:ilvl w:val="0"/>
          <w:numId w:val="8"/>
        </w:numPr>
        <w:ind w:left="426"/>
        <w:jc w:val="both"/>
        <w:rPr>
          <w:b/>
          <w:sz w:val="22"/>
          <w:szCs w:val="22"/>
        </w:rPr>
      </w:pPr>
      <w:r w:rsidRPr="001C7279">
        <w:rPr>
          <w:b/>
          <w:sz w:val="22"/>
          <w:szCs w:val="22"/>
        </w:rPr>
        <w:t>Проведение аудита годовой бухгалтерской отчетности ОАО «НТМТС» за 2025 год и утверждение аудитора.</w:t>
      </w:r>
    </w:p>
    <w:p w14:paraId="026EBE05" w14:textId="77777777" w:rsidR="001C7279" w:rsidRPr="001C7279" w:rsidRDefault="001C7279" w:rsidP="00CC548F">
      <w:pPr>
        <w:numPr>
          <w:ilvl w:val="0"/>
          <w:numId w:val="8"/>
        </w:numPr>
        <w:ind w:left="426"/>
        <w:jc w:val="both"/>
        <w:rPr>
          <w:b/>
          <w:sz w:val="22"/>
          <w:szCs w:val="22"/>
        </w:rPr>
      </w:pPr>
      <w:r w:rsidRPr="001C7279">
        <w:rPr>
          <w:b/>
          <w:sz w:val="22"/>
          <w:szCs w:val="22"/>
        </w:rPr>
        <w:t>Избрание членов Ревизионной комиссии ОАО «НТМТС» на 2025 год.</w:t>
      </w:r>
    </w:p>
    <w:p w14:paraId="5D0E944C" w14:textId="77777777" w:rsidR="001C7279" w:rsidRPr="001C7279" w:rsidRDefault="001C7279" w:rsidP="001C7279"/>
    <w:p w14:paraId="5D39FD48" w14:textId="36E137E2" w:rsidR="00577C01" w:rsidRPr="00461C88" w:rsidRDefault="00AD4E28" w:rsidP="00D56D95">
      <w:pPr>
        <w:pStyle w:val="30"/>
        <w:spacing w:before="120"/>
        <w:ind w:firstLine="567"/>
        <w:rPr>
          <w:bCs/>
          <w:sz w:val="22"/>
          <w:szCs w:val="22"/>
        </w:rPr>
      </w:pPr>
      <w:r w:rsidRPr="00461C88">
        <w:rPr>
          <w:bCs/>
          <w:sz w:val="22"/>
          <w:szCs w:val="22"/>
        </w:rPr>
        <w:t xml:space="preserve">Ознакомиться </w:t>
      </w:r>
      <w:r w:rsidR="008B4D49" w:rsidRPr="00461C88">
        <w:rPr>
          <w:bCs/>
          <w:sz w:val="22"/>
          <w:szCs w:val="22"/>
        </w:rPr>
        <w:t>с информацией (материалами), подлежащей предоставлению при подготовке к проведению заседания для принятия решений общим собранием акционеров</w:t>
      </w:r>
      <w:r w:rsidRPr="00461C88">
        <w:rPr>
          <w:bCs/>
          <w:sz w:val="22"/>
          <w:szCs w:val="22"/>
        </w:rPr>
        <w:t>, акционерам общества и их представителям м</w:t>
      </w:r>
      <w:r w:rsidR="00695981" w:rsidRPr="00461C88">
        <w:rPr>
          <w:bCs/>
          <w:sz w:val="22"/>
          <w:szCs w:val="22"/>
        </w:rPr>
        <w:t xml:space="preserve">ожно </w:t>
      </w:r>
      <w:r w:rsidRPr="00461C88">
        <w:rPr>
          <w:bCs/>
          <w:sz w:val="22"/>
          <w:szCs w:val="22"/>
        </w:rPr>
        <w:t>по адресу</w:t>
      </w:r>
      <w:r w:rsidR="003733F1" w:rsidRPr="00461C88">
        <w:rPr>
          <w:bCs/>
          <w:sz w:val="22"/>
          <w:szCs w:val="22"/>
        </w:rPr>
        <w:t>:</w:t>
      </w:r>
      <w:r w:rsidR="004C4A40" w:rsidRPr="00461C88">
        <w:rPr>
          <w:bCs/>
          <w:sz w:val="22"/>
          <w:szCs w:val="22"/>
        </w:rPr>
        <w:t xml:space="preserve"> </w:t>
      </w:r>
      <w:r w:rsidR="00E82D0E" w:rsidRPr="00461C88">
        <w:rPr>
          <w:bCs/>
          <w:sz w:val="22"/>
          <w:szCs w:val="22"/>
        </w:rPr>
        <w:t>г.</w:t>
      </w:r>
      <w:r w:rsidR="00CC548F">
        <w:rPr>
          <w:bCs/>
          <w:sz w:val="22"/>
          <w:szCs w:val="22"/>
        </w:rPr>
        <w:t xml:space="preserve"> Находка, ул. Угольная, 61, Строение 1</w:t>
      </w:r>
      <w:r w:rsidR="00797597" w:rsidRPr="00461C88">
        <w:rPr>
          <w:bCs/>
          <w:sz w:val="22"/>
          <w:szCs w:val="22"/>
        </w:rPr>
        <w:t xml:space="preserve">, </w:t>
      </w:r>
      <w:r w:rsidR="003733F1" w:rsidRPr="00461C88">
        <w:rPr>
          <w:bCs/>
          <w:sz w:val="22"/>
          <w:szCs w:val="22"/>
        </w:rPr>
        <w:t xml:space="preserve">в рабочие дни </w:t>
      </w:r>
      <w:r w:rsidR="00797597" w:rsidRPr="00461C88">
        <w:rPr>
          <w:bCs/>
          <w:sz w:val="22"/>
          <w:szCs w:val="22"/>
        </w:rPr>
        <w:t xml:space="preserve">в течение </w:t>
      </w:r>
      <w:r w:rsidR="00CC548F">
        <w:rPr>
          <w:bCs/>
          <w:sz w:val="22"/>
          <w:szCs w:val="22"/>
        </w:rPr>
        <w:br/>
      </w:r>
      <w:r w:rsidR="00797597" w:rsidRPr="00461C88">
        <w:rPr>
          <w:bCs/>
          <w:sz w:val="22"/>
          <w:szCs w:val="22"/>
        </w:rPr>
        <w:t xml:space="preserve">20 дней до даты проведения годового </w:t>
      </w:r>
      <w:r w:rsidR="00194267" w:rsidRPr="00461C88">
        <w:rPr>
          <w:bCs/>
          <w:sz w:val="22"/>
          <w:szCs w:val="22"/>
        </w:rPr>
        <w:t xml:space="preserve">заседания </w:t>
      </w:r>
      <w:r w:rsidR="00797597" w:rsidRPr="00461C88">
        <w:rPr>
          <w:bCs/>
          <w:sz w:val="22"/>
          <w:szCs w:val="22"/>
        </w:rPr>
        <w:t xml:space="preserve">общего собрания </w:t>
      </w:r>
      <w:r w:rsidR="003733F1" w:rsidRPr="00461C88">
        <w:rPr>
          <w:bCs/>
          <w:sz w:val="22"/>
          <w:szCs w:val="22"/>
        </w:rPr>
        <w:t xml:space="preserve">с </w:t>
      </w:r>
      <w:r w:rsidR="00CC548F">
        <w:rPr>
          <w:bCs/>
          <w:sz w:val="22"/>
          <w:szCs w:val="22"/>
        </w:rPr>
        <w:t xml:space="preserve">9 </w:t>
      </w:r>
      <w:r w:rsidR="003733F1" w:rsidRPr="00461C88">
        <w:rPr>
          <w:bCs/>
          <w:sz w:val="22"/>
          <w:szCs w:val="22"/>
        </w:rPr>
        <w:t>час.</w:t>
      </w:r>
      <w:r w:rsidR="002C4A22" w:rsidRPr="00461C88">
        <w:rPr>
          <w:bCs/>
          <w:sz w:val="22"/>
          <w:szCs w:val="22"/>
        </w:rPr>
        <w:t xml:space="preserve"> </w:t>
      </w:r>
      <w:r w:rsidR="00CC548F">
        <w:rPr>
          <w:bCs/>
          <w:sz w:val="22"/>
          <w:szCs w:val="22"/>
        </w:rPr>
        <w:t xml:space="preserve">00 </w:t>
      </w:r>
      <w:r w:rsidR="003733F1" w:rsidRPr="00461C88">
        <w:rPr>
          <w:bCs/>
          <w:sz w:val="22"/>
          <w:szCs w:val="22"/>
        </w:rPr>
        <w:t xml:space="preserve">мин. до </w:t>
      </w:r>
      <w:r w:rsidR="00CC548F">
        <w:rPr>
          <w:bCs/>
          <w:sz w:val="22"/>
          <w:szCs w:val="22"/>
        </w:rPr>
        <w:t xml:space="preserve">17 </w:t>
      </w:r>
      <w:r w:rsidR="003733F1" w:rsidRPr="00461C88">
        <w:rPr>
          <w:bCs/>
          <w:sz w:val="22"/>
          <w:szCs w:val="22"/>
        </w:rPr>
        <w:t xml:space="preserve">час. </w:t>
      </w:r>
      <w:r w:rsidR="00CC548F">
        <w:rPr>
          <w:bCs/>
          <w:sz w:val="22"/>
          <w:szCs w:val="22"/>
        </w:rPr>
        <w:t xml:space="preserve">00 </w:t>
      </w:r>
      <w:r w:rsidR="003733F1" w:rsidRPr="00461C88">
        <w:rPr>
          <w:bCs/>
          <w:sz w:val="22"/>
          <w:szCs w:val="22"/>
        </w:rPr>
        <w:t xml:space="preserve">мин., а также во время проведения </w:t>
      </w:r>
      <w:r w:rsidR="00612253" w:rsidRPr="00461C88">
        <w:rPr>
          <w:bCs/>
          <w:sz w:val="22"/>
          <w:szCs w:val="22"/>
        </w:rPr>
        <w:t>заседания</w:t>
      </w:r>
      <w:r w:rsidR="003733F1" w:rsidRPr="00461C88">
        <w:rPr>
          <w:bCs/>
          <w:sz w:val="22"/>
          <w:szCs w:val="22"/>
        </w:rPr>
        <w:t xml:space="preserve">. Контактный </w:t>
      </w:r>
      <w:r w:rsidR="00577C01" w:rsidRPr="00461C88">
        <w:rPr>
          <w:bCs/>
          <w:sz w:val="22"/>
          <w:szCs w:val="22"/>
        </w:rPr>
        <w:t>телефон</w:t>
      </w:r>
      <w:r w:rsidR="002C4A22" w:rsidRPr="00461C88">
        <w:rPr>
          <w:bCs/>
          <w:sz w:val="22"/>
          <w:szCs w:val="22"/>
        </w:rPr>
        <w:t>: +</w:t>
      </w:r>
      <w:r w:rsidR="00CC548F">
        <w:rPr>
          <w:bCs/>
          <w:sz w:val="22"/>
          <w:szCs w:val="22"/>
        </w:rPr>
        <w:t>79025258053</w:t>
      </w:r>
      <w:r w:rsidR="000F6063" w:rsidRPr="00461C88">
        <w:rPr>
          <w:bCs/>
          <w:sz w:val="22"/>
          <w:szCs w:val="22"/>
        </w:rPr>
        <w:t xml:space="preserve">, ответственный сотрудник – </w:t>
      </w:r>
      <w:proofErr w:type="spellStart"/>
      <w:r w:rsidR="00CC548F">
        <w:rPr>
          <w:bCs/>
          <w:sz w:val="22"/>
          <w:szCs w:val="22"/>
        </w:rPr>
        <w:t>Крыль</w:t>
      </w:r>
      <w:proofErr w:type="spellEnd"/>
      <w:r w:rsidR="00CC548F">
        <w:rPr>
          <w:bCs/>
          <w:sz w:val="22"/>
          <w:szCs w:val="22"/>
        </w:rPr>
        <w:t xml:space="preserve"> Светлана Викторовна</w:t>
      </w:r>
      <w:r w:rsidR="000F6063" w:rsidRPr="00461C88">
        <w:rPr>
          <w:bCs/>
          <w:sz w:val="22"/>
          <w:szCs w:val="22"/>
        </w:rPr>
        <w:t>.</w:t>
      </w:r>
    </w:p>
    <w:p w14:paraId="14B69E88" w14:textId="77777777" w:rsidR="00B13B3C" w:rsidRPr="002A7483" w:rsidRDefault="00B13B3C" w:rsidP="00D56D95">
      <w:pPr>
        <w:spacing w:before="240"/>
        <w:ind w:firstLine="851"/>
        <w:jc w:val="both"/>
        <w:rPr>
          <w:sz w:val="22"/>
          <w:szCs w:val="22"/>
        </w:rPr>
      </w:pPr>
      <w:r w:rsidRPr="00461C88">
        <w:rPr>
          <w:sz w:val="22"/>
          <w:szCs w:val="22"/>
        </w:rPr>
        <w:t xml:space="preserve">При проведении годового заседания общего собрания акционеров лица, имеющие право голоса при принятии решений общим собранием акционеров, могут реализовать право голоса по вопросам повестки дня путем заочного голосования или голосования на заседании общего собрания акционеров. </w:t>
      </w:r>
      <w:r w:rsidRPr="002A7483">
        <w:rPr>
          <w:sz w:val="22"/>
          <w:szCs w:val="22"/>
        </w:rPr>
        <w:t>Лица, проголосовавшие заочно, вправе участвовать в заседании общего собрания акционеров без возможности голосования на нем.</w:t>
      </w:r>
    </w:p>
    <w:p w14:paraId="3CEC860C" w14:textId="77777777" w:rsidR="00584A23" w:rsidRPr="00461C88" w:rsidRDefault="00584A23" w:rsidP="00D56D95">
      <w:pPr>
        <w:spacing w:before="60"/>
        <w:ind w:firstLine="851"/>
        <w:jc w:val="both"/>
        <w:rPr>
          <w:sz w:val="22"/>
          <w:szCs w:val="22"/>
        </w:rPr>
      </w:pPr>
      <w:r w:rsidRPr="00461C88">
        <w:rPr>
          <w:sz w:val="22"/>
          <w:szCs w:val="22"/>
        </w:rPr>
        <w:t xml:space="preserve">Бюллетень должен быть подписан </w:t>
      </w:r>
      <w:r w:rsidR="00C455DB" w:rsidRPr="00461C88">
        <w:rPr>
          <w:sz w:val="22"/>
          <w:szCs w:val="22"/>
        </w:rPr>
        <w:t xml:space="preserve">собственноручно </w:t>
      </w:r>
      <w:r w:rsidRPr="00461C88">
        <w:rPr>
          <w:sz w:val="22"/>
          <w:szCs w:val="22"/>
        </w:rPr>
        <w:t>в строке «Подпись акционера (представителя)». Неподписанный бюллетень считается недействительным.</w:t>
      </w:r>
      <w:r w:rsidR="00964B5F" w:rsidRPr="00461C88">
        <w:rPr>
          <w:b/>
          <w:sz w:val="22"/>
          <w:szCs w:val="22"/>
        </w:rPr>
        <w:t xml:space="preserve"> </w:t>
      </w:r>
      <w:r w:rsidR="00964B5F" w:rsidRPr="00461C88">
        <w:rPr>
          <w:sz w:val="22"/>
          <w:szCs w:val="22"/>
        </w:rPr>
        <w:t>Возможность заполнения и направления бюллетеней для голосования в электронной форме с использованием электронных либо иных технических средств не предусмотрен</w:t>
      </w:r>
      <w:r w:rsidR="00F96D79" w:rsidRPr="00461C88">
        <w:rPr>
          <w:sz w:val="22"/>
          <w:szCs w:val="22"/>
        </w:rPr>
        <w:t>а</w:t>
      </w:r>
      <w:r w:rsidR="00964B5F" w:rsidRPr="00461C88">
        <w:rPr>
          <w:sz w:val="22"/>
          <w:szCs w:val="22"/>
        </w:rPr>
        <w:t>.</w:t>
      </w:r>
    </w:p>
    <w:p w14:paraId="58DF4E81" w14:textId="77777777" w:rsidR="00780E89" w:rsidRPr="00461C88" w:rsidRDefault="00780E89" w:rsidP="00D56D95">
      <w:pPr>
        <w:spacing w:before="60"/>
        <w:ind w:firstLine="851"/>
        <w:jc w:val="both"/>
        <w:rPr>
          <w:sz w:val="22"/>
          <w:szCs w:val="22"/>
        </w:rPr>
      </w:pPr>
      <w:r w:rsidRPr="00461C88">
        <w:rPr>
          <w:sz w:val="22"/>
          <w:szCs w:val="22"/>
        </w:rPr>
        <w:t xml:space="preserve">В случае, если бюллетень для голосования подписан представителем акционера, действующим в соответствии с полномочиями, основанными на доверенности, к такому бюллетеню должна прилагаться доверенность (копия доверенности, засвидетельствованная (удостоверенная) в порядке, предусмотренном законодательством Российской Федерации). Доверенность должна содержать сведения о представляемом </w:t>
      </w:r>
      <w:r w:rsidRPr="00461C88">
        <w:rPr>
          <w:sz w:val="22"/>
          <w:szCs w:val="22"/>
        </w:rPr>
        <w:lastRenderedPageBreak/>
        <w:t>и представителе и быть оформлена в соответствии с требованиями Федерального закона «Об акционерных обществах» к доверенности на голосование.</w:t>
      </w:r>
    </w:p>
    <w:p w14:paraId="09D38408" w14:textId="42830161" w:rsidR="00FB06AB" w:rsidRPr="00461C88" w:rsidRDefault="00FB06AB" w:rsidP="00D56D95">
      <w:pPr>
        <w:spacing w:before="120"/>
        <w:ind w:firstLine="851"/>
        <w:jc w:val="both"/>
        <w:rPr>
          <w:sz w:val="22"/>
          <w:szCs w:val="22"/>
        </w:rPr>
      </w:pPr>
      <w:r w:rsidRPr="00461C88">
        <w:rPr>
          <w:sz w:val="22"/>
          <w:szCs w:val="22"/>
        </w:rPr>
        <w:t xml:space="preserve">Участнику годового </w:t>
      </w:r>
      <w:r w:rsidR="009923C5" w:rsidRPr="00461C88">
        <w:rPr>
          <w:sz w:val="22"/>
          <w:szCs w:val="22"/>
        </w:rPr>
        <w:t xml:space="preserve">заседания </w:t>
      </w:r>
      <w:r w:rsidRPr="00461C88">
        <w:rPr>
          <w:sz w:val="22"/>
          <w:szCs w:val="22"/>
        </w:rPr>
        <w:t xml:space="preserve">общего собрания акционеров необходимо иметь при себе </w:t>
      </w:r>
      <w:r w:rsidRPr="00461C88">
        <w:rPr>
          <w:b/>
          <w:sz w:val="22"/>
          <w:szCs w:val="22"/>
        </w:rPr>
        <w:t>паспорт</w:t>
      </w:r>
      <w:r w:rsidRPr="00461C88">
        <w:rPr>
          <w:sz w:val="22"/>
          <w:szCs w:val="22"/>
        </w:rPr>
        <w:t xml:space="preserve"> или иной документ, удостоверяющий личность, а для представителя акционера – документ, удостоверяющий личность, и доверенность, оформленную в соответствии с требованиями пунктов 3 и 4 ст. 185.1 ГК РФ и п. 1 ст. 57 Федеральным законом «Об акционерных обществах», на право участия </w:t>
      </w:r>
      <w:r w:rsidR="00591748" w:rsidRPr="00461C88">
        <w:rPr>
          <w:sz w:val="22"/>
          <w:szCs w:val="22"/>
        </w:rPr>
        <w:t xml:space="preserve">в заседании общего собрания акционеров </w:t>
      </w:r>
      <w:r w:rsidRPr="00461C88">
        <w:rPr>
          <w:sz w:val="22"/>
          <w:szCs w:val="22"/>
        </w:rPr>
        <w:t xml:space="preserve">и голосования на </w:t>
      </w:r>
      <w:r w:rsidR="00591748" w:rsidRPr="00461C88">
        <w:rPr>
          <w:sz w:val="22"/>
          <w:szCs w:val="22"/>
        </w:rPr>
        <w:t>нем ,</w:t>
      </w:r>
      <w:r w:rsidRPr="00461C88">
        <w:rPr>
          <w:sz w:val="22"/>
          <w:szCs w:val="22"/>
        </w:rPr>
        <w:t>и (или) документы, подтверждающие его право действовать от имени акционера без доверенности.</w:t>
      </w:r>
    </w:p>
    <w:p w14:paraId="127CE03B" w14:textId="77777777" w:rsidR="00FB06AB" w:rsidRPr="00461C88" w:rsidRDefault="00FB06AB" w:rsidP="00D56D95">
      <w:pPr>
        <w:pStyle w:val="ConsPlusNormal"/>
        <w:spacing w:before="120"/>
        <w:ind w:firstLine="539"/>
        <w:jc w:val="center"/>
        <w:rPr>
          <w:rFonts w:ascii="Times New Roman" w:hAnsi="Times New Roman" w:cs="Times New Roman"/>
          <w:b/>
          <w:sz w:val="22"/>
          <w:szCs w:val="22"/>
        </w:rPr>
      </w:pPr>
      <w:r w:rsidRPr="00461C88">
        <w:rPr>
          <w:rFonts w:ascii="Times New Roman" w:hAnsi="Times New Roman" w:cs="Times New Roman"/>
          <w:b/>
          <w:sz w:val="22"/>
          <w:szCs w:val="22"/>
        </w:rPr>
        <w:t>ВНИМАНИЮ АКЦИОНЕРОВ!</w:t>
      </w:r>
    </w:p>
    <w:p w14:paraId="2F807BE7" w14:textId="3BE75AA9" w:rsidR="00247245" w:rsidRPr="00461C88" w:rsidRDefault="00247245" w:rsidP="00D56D95">
      <w:pPr>
        <w:pStyle w:val="a7"/>
        <w:spacing w:before="120" w:beforeAutospacing="0" w:after="0" w:afterAutospacing="0"/>
        <w:ind w:firstLine="567"/>
        <w:jc w:val="both"/>
        <w:rPr>
          <w:sz w:val="22"/>
          <w:szCs w:val="22"/>
        </w:rPr>
      </w:pPr>
      <w:r w:rsidRPr="00461C88">
        <w:rPr>
          <w:sz w:val="22"/>
          <w:szCs w:val="22"/>
        </w:rPr>
        <w:t xml:space="preserve">Согласно положениям ст. 52.1 Федерального закона от 26.12.1995 № 208-ФЗ «Об акционерных обществах» </w:t>
      </w:r>
      <w:r w:rsidRPr="00461C88">
        <w:rPr>
          <w:b/>
          <w:sz w:val="22"/>
          <w:szCs w:val="22"/>
        </w:rPr>
        <w:t>возможно приостановление Обществом направления сообщений и (или) бюллетеней для голосования по почтовому адресу, указанному в реестре акционеров, в случае соблюдения условий, предусмотренных п. 1 ст. 52.1 Федерального закона от 26.12.1995 № 208-ФЗ «Об акционерных обществах»</w:t>
      </w:r>
      <w:r w:rsidRPr="00461C88">
        <w:rPr>
          <w:sz w:val="22"/>
          <w:szCs w:val="22"/>
        </w:rPr>
        <w:t>.</w:t>
      </w:r>
    </w:p>
    <w:p w14:paraId="5BB2E92F" w14:textId="4F2F9E7C" w:rsidR="005013B4" w:rsidRPr="00461C88" w:rsidRDefault="00BD6BE5" w:rsidP="00D56D95">
      <w:pPr>
        <w:pStyle w:val="a7"/>
        <w:spacing w:before="120" w:beforeAutospacing="0" w:after="0" w:afterAutospacing="0"/>
        <w:ind w:firstLine="567"/>
        <w:jc w:val="both"/>
        <w:rPr>
          <w:sz w:val="22"/>
          <w:szCs w:val="22"/>
        </w:rPr>
      </w:pPr>
      <w:r>
        <w:rPr>
          <w:sz w:val="22"/>
          <w:szCs w:val="22"/>
        </w:rPr>
        <w:t>Напоминаем</w:t>
      </w:r>
      <w:r w:rsidR="00247245" w:rsidRPr="00461C88">
        <w:rPr>
          <w:sz w:val="22"/>
          <w:szCs w:val="22"/>
        </w:rPr>
        <w:t xml:space="preserve"> </w:t>
      </w:r>
      <w:r w:rsidR="005013B4" w:rsidRPr="00461C88">
        <w:rPr>
          <w:sz w:val="22"/>
          <w:szCs w:val="22"/>
        </w:rPr>
        <w:t xml:space="preserve">о необходимости </w:t>
      </w:r>
      <w:r w:rsidR="00247245" w:rsidRPr="00461C88">
        <w:rPr>
          <w:sz w:val="22"/>
          <w:szCs w:val="22"/>
        </w:rPr>
        <w:t xml:space="preserve">своевременного внесения изменений данных акционера (данных паспорта, адресных данных, данных о банковских реквизитах) в реестр акционерного общества. Для внесения изменений в лицевой счет акционера </w:t>
      </w:r>
      <w:r w:rsidR="00E358D6" w:rsidRPr="00461C88">
        <w:rPr>
          <w:sz w:val="22"/>
          <w:szCs w:val="22"/>
        </w:rPr>
        <w:t xml:space="preserve">в реестре </w:t>
      </w:r>
      <w:r w:rsidR="00247245" w:rsidRPr="00461C88">
        <w:rPr>
          <w:sz w:val="22"/>
          <w:szCs w:val="22"/>
        </w:rPr>
        <w:t>обращайтесь к реестродержателю общества АО «РТ-Регистратор» в лице Дальневосточного филиала по адресу</w:t>
      </w:r>
      <w:r w:rsidR="00985D55" w:rsidRPr="00461C88">
        <w:rPr>
          <w:sz w:val="22"/>
          <w:szCs w:val="22"/>
        </w:rPr>
        <w:t>:</w:t>
      </w:r>
    </w:p>
    <w:p w14:paraId="55407F54" w14:textId="1633C3D2" w:rsidR="00985D55" w:rsidRPr="00461C88" w:rsidRDefault="00985D55" w:rsidP="00D56D95">
      <w:pPr>
        <w:pStyle w:val="30"/>
        <w:rPr>
          <w:bCs/>
          <w:sz w:val="22"/>
          <w:szCs w:val="22"/>
        </w:rPr>
      </w:pPr>
      <w:r w:rsidRPr="00461C88">
        <w:rPr>
          <w:bCs/>
          <w:sz w:val="22"/>
          <w:szCs w:val="22"/>
        </w:rPr>
        <w:t>690091, г. Владивосток, ул. Алеутская, д. 28, офис 4</w:t>
      </w:r>
      <w:r w:rsidR="00247245" w:rsidRPr="00461C88">
        <w:rPr>
          <w:bCs/>
          <w:sz w:val="22"/>
          <w:szCs w:val="22"/>
        </w:rPr>
        <w:t>12</w:t>
      </w:r>
      <w:r w:rsidRPr="00461C88">
        <w:rPr>
          <w:bCs/>
          <w:sz w:val="22"/>
          <w:szCs w:val="22"/>
        </w:rPr>
        <w:t xml:space="preserve"> Дальневосточный филиал АО</w:t>
      </w:r>
      <w:r w:rsidR="001C7279">
        <w:rPr>
          <w:bCs/>
          <w:sz w:val="22"/>
          <w:szCs w:val="22"/>
        </w:rPr>
        <w:t xml:space="preserve"> </w:t>
      </w:r>
      <w:r w:rsidRPr="00461C88">
        <w:rPr>
          <w:bCs/>
          <w:sz w:val="22"/>
          <w:szCs w:val="22"/>
        </w:rPr>
        <w:t>«</w:t>
      </w:r>
      <w:r w:rsidR="00247245" w:rsidRPr="00461C88">
        <w:rPr>
          <w:bCs/>
          <w:sz w:val="22"/>
          <w:szCs w:val="22"/>
        </w:rPr>
        <w:t>РТ-Регистратор</w:t>
      </w:r>
      <w:r w:rsidRPr="00461C88">
        <w:rPr>
          <w:bCs/>
          <w:sz w:val="22"/>
          <w:szCs w:val="22"/>
        </w:rPr>
        <w:t xml:space="preserve">», </w:t>
      </w:r>
      <w:r w:rsidRPr="00461C88">
        <w:rPr>
          <w:sz w:val="22"/>
          <w:szCs w:val="22"/>
        </w:rPr>
        <w:t xml:space="preserve">тел. </w:t>
      </w:r>
      <w:r w:rsidR="00E61AA5" w:rsidRPr="00461C88">
        <w:rPr>
          <w:sz w:val="22"/>
          <w:szCs w:val="22"/>
        </w:rPr>
        <w:t>+7</w:t>
      </w:r>
      <w:r w:rsidR="00247245" w:rsidRPr="00461C88">
        <w:rPr>
          <w:sz w:val="22"/>
          <w:szCs w:val="22"/>
        </w:rPr>
        <w:t>(914) 708-93-06</w:t>
      </w:r>
      <w:r w:rsidRPr="00461C88">
        <w:rPr>
          <w:sz w:val="22"/>
          <w:szCs w:val="22"/>
        </w:rPr>
        <w:t xml:space="preserve">, </w:t>
      </w:r>
      <w:r w:rsidRPr="00461C88">
        <w:rPr>
          <w:sz w:val="22"/>
          <w:szCs w:val="22"/>
          <w:lang w:val="en-US"/>
        </w:rPr>
        <w:t>E</w:t>
      </w:r>
      <w:r w:rsidRPr="00461C88">
        <w:rPr>
          <w:sz w:val="22"/>
          <w:szCs w:val="22"/>
        </w:rPr>
        <w:t>-</w:t>
      </w:r>
      <w:proofErr w:type="spellStart"/>
      <w:r w:rsidRPr="00461C88">
        <w:rPr>
          <w:sz w:val="22"/>
          <w:szCs w:val="22"/>
        </w:rPr>
        <w:t>mail</w:t>
      </w:r>
      <w:proofErr w:type="spellEnd"/>
      <w:r w:rsidRPr="00461C88">
        <w:rPr>
          <w:sz w:val="22"/>
          <w:szCs w:val="22"/>
        </w:rPr>
        <w:t>:</w:t>
      </w:r>
      <w:r w:rsidR="005B00F0">
        <w:rPr>
          <w:sz w:val="22"/>
          <w:szCs w:val="22"/>
        </w:rPr>
        <w:t xml:space="preserve"> </w:t>
      </w:r>
      <w:hyperlink r:id="rId6" w:history="1">
        <w:r w:rsidR="001C7279" w:rsidRPr="001C7279">
          <w:rPr>
            <w:rStyle w:val="a4"/>
            <w:color w:val="auto"/>
            <w:sz w:val="22"/>
            <w:szCs w:val="22"/>
            <w:u w:val="none"/>
          </w:rPr>
          <w:t>vlad</w:t>
        </w:r>
        <w:r w:rsidR="001C7279" w:rsidRPr="001C7279">
          <w:rPr>
            <w:rStyle w:val="a4"/>
            <w:color w:val="auto"/>
            <w:sz w:val="22"/>
            <w:szCs w:val="22"/>
            <w:u w:val="none"/>
            <w:lang w:val="en-US"/>
          </w:rPr>
          <w:t>ivostok</w:t>
        </w:r>
        <w:r w:rsidR="001C7279" w:rsidRPr="001C7279">
          <w:rPr>
            <w:rStyle w:val="a4"/>
            <w:color w:val="auto"/>
            <w:sz w:val="22"/>
            <w:szCs w:val="22"/>
            <w:u w:val="none"/>
          </w:rPr>
          <w:t>@</w:t>
        </w:r>
        <w:r w:rsidR="001C7279" w:rsidRPr="001C7279">
          <w:rPr>
            <w:rStyle w:val="a4"/>
            <w:color w:val="auto"/>
            <w:sz w:val="22"/>
            <w:szCs w:val="22"/>
            <w:u w:val="none"/>
            <w:lang w:val="en-US"/>
          </w:rPr>
          <w:t>rt</w:t>
        </w:r>
        <w:r w:rsidR="001C7279" w:rsidRPr="001C7279">
          <w:rPr>
            <w:rStyle w:val="a4"/>
            <w:color w:val="auto"/>
            <w:sz w:val="22"/>
            <w:szCs w:val="22"/>
            <w:u w:val="none"/>
          </w:rPr>
          <w:t>reg.ru</w:t>
        </w:r>
      </w:hyperlink>
      <w:r w:rsidRPr="002A7483">
        <w:rPr>
          <w:sz w:val="22"/>
          <w:szCs w:val="22"/>
        </w:rPr>
        <w:t xml:space="preserve">, </w:t>
      </w:r>
      <w:hyperlink r:id="rId7" w:history="1">
        <w:r w:rsidR="00440C52" w:rsidRPr="005B00F0">
          <w:rPr>
            <w:rStyle w:val="a4"/>
            <w:color w:val="auto"/>
            <w:sz w:val="22"/>
            <w:szCs w:val="22"/>
            <w:u w:val="none"/>
          </w:rPr>
          <w:t>https://www.</w:t>
        </w:r>
        <w:r w:rsidR="00440C52" w:rsidRPr="005B00F0">
          <w:rPr>
            <w:rStyle w:val="a4"/>
            <w:color w:val="auto"/>
            <w:sz w:val="22"/>
            <w:szCs w:val="22"/>
            <w:u w:val="none"/>
            <w:lang w:val="en-US"/>
          </w:rPr>
          <w:t>rt</w:t>
        </w:r>
        <w:r w:rsidR="00440C52" w:rsidRPr="005B00F0">
          <w:rPr>
            <w:rStyle w:val="a4"/>
            <w:color w:val="auto"/>
            <w:sz w:val="22"/>
            <w:szCs w:val="22"/>
            <w:u w:val="none"/>
          </w:rPr>
          <w:t>reg.ru/</w:t>
        </w:r>
      </w:hyperlink>
      <w:r w:rsidRPr="00461C88">
        <w:rPr>
          <w:bCs/>
          <w:sz w:val="22"/>
          <w:szCs w:val="22"/>
        </w:rPr>
        <w:t>;</w:t>
      </w:r>
    </w:p>
    <w:p w14:paraId="2661A5A4" w14:textId="29706B21" w:rsidR="00985D55" w:rsidRPr="002A7483" w:rsidRDefault="00985D55" w:rsidP="00D56D95">
      <w:pPr>
        <w:pStyle w:val="30"/>
        <w:rPr>
          <w:bCs/>
          <w:sz w:val="22"/>
          <w:szCs w:val="22"/>
        </w:rPr>
      </w:pPr>
      <w:r w:rsidRPr="00461C88">
        <w:rPr>
          <w:bCs/>
          <w:sz w:val="22"/>
          <w:szCs w:val="22"/>
        </w:rPr>
        <w:t>или по адресу любого другого филиала АО «</w:t>
      </w:r>
      <w:r w:rsidR="00440C52" w:rsidRPr="00461C88">
        <w:rPr>
          <w:bCs/>
          <w:sz w:val="22"/>
          <w:szCs w:val="22"/>
        </w:rPr>
        <w:t>РТ-Регистратор</w:t>
      </w:r>
      <w:r w:rsidRPr="00461C88">
        <w:rPr>
          <w:bCs/>
          <w:sz w:val="22"/>
          <w:szCs w:val="22"/>
        </w:rPr>
        <w:t xml:space="preserve">», указанного </w:t>
      </w:r>
      <w:r w:rsidR="00313E3C" w:rsidRPr="00461C88">
        <w:rPr>
          <w:bCs/>
          <w:sz w:val="22"/>
          <w:szCs w:val="22"/>
        </w:rPr>
        <w:t>на официальном сайте АО «РТ-Регистратор», раздел «Филиалы и трансфер- агенты»</w:t>
      </w:r>
      <w:r w:rsidRPr="00461C88">
        <w:rPr>
          <w:bCs/>
          <w:sz w:val="22"/>
          <w:szCs w:val="22"/>
        </w:rPr>
        <w:t xml:space="preserve"> </w:t>
      </w:r>
      <w:r w:rsidR="00E358D6" w:rsidRPr="00461C88">
        <w:rPr>
          <w:bCs/>
          <w:sz w:val="22"/>
          <w:szCs w:val="22"/>
        </w:rPr>
        <w:t xml:space="preserve">по адресу в сети Интернет - </w:t>
      </w:r>
      <w:hyperlink r:id="rId8" w:history="1">
        <w:r w:rsidR="00313E3C" w:rsidRPr="005B00F0">
          <w:rPr>
            <w:rStyle w:val="a4"/>
            <w:color w:val="auto"/>
            <w:sz w:val="22"/>
            <w:szCs w:val="22"/>
            <w:u w:val="none"/>
          </w:rPr>
          <w:t>https://rtreg.ru/filialy/</w:t>
        </w:r>
        <w:r w:rsidRPr="001C7279">
          <w:rPr>
            <w:rStyle w:val="a4"/>
            <w:bCs/>
            <w:color w:val="auto"/>
            <w:sz w:val="22"/>
            <w:szCs w:val="22"/>
            <w:u w:val="none"/>
          </w:rPr>
          <w:t>.</w:t>
        </w:r>
      </w:hyperlink>
    </w:p>
    <w:p w14:paraId="0B1C3C2E" w14:textId="6BAFF7EE" w:rsidR="00985D55" w:rsidRPr="00461C88" w:rsidRDefault="00985D55" w:rsidP="00D56D95">
      <w:pPr>
        <w:pStyle w:val="a7"/>
        <w:spacing w:before="120" w:beforeAutospacing="0" w:after="0" w:afterAutospacing="0"/>
        <w:ind w:firstLine="567"/>
        <w:jc w:val="both"/>
        <w:rPr>
          <w:color w:val="000000"/>
          <w:sz w:val="22"/>
          <w:szCs w:val="22"/>
        </w:rPr>
      </w:pPr>
      <w:r w:rsidRPr="00461C88">
        <w:rPr>
          <w:sz w:val="22"/>
          <w:szCs w:val="22"/>
        </w:rPr>
        <w:t>Информацию</w:t>
      </w:r>
      <w:r w:rsidRPr="00461C88">
        <w:rPr>
          <w:color w:val="000000"/>
          <w:sz w:val="22"/>
          <w:szCs w:val="22"/>
        </w:rPr>
        <w:t xml:space="preserve"> о бланках документов, используемых для ведения реестра АО «</w:t>
      </w:r>
      <w:r w:rsidR="00313E3C" w:rsidRPr="00461C88">
        <w:rPr>
          <w:color w:val="000000"/>
          <w:sz w:val="22"/>
          <w:szCs w:val="22"/>
        </w:rPr>
        <w:t>РТ-Регистратор</w:t>
      </w:r>
      <w:r w:rsidRPr="00461C88">
        <w:rPr>
          <w:color w:val="000000"/>
          <w:sz w:val="22"/>
          <w:szCs w:val="22"/>
        </w:rPr>
        <w:t xml:space="preserve">», правилах ведения реестра Вы можете получить на официальном сайте АО </w:t>
      </w:r>
      <w:r w:rsidR="00313E3C" w:rsidRPr="00461C88">
        <w:rPr>
          <w:color w:val="000000"/>
          <w:sz w:val="22"/>
          <w:szCs w:val="22"/>
        </w:rPr>
        <w:t xml:space="preserve">«РТ-Регистратор», </w:t>
      </w:r>
      <w:r w:rsidR="00E358D6" w:rsidRPr="00461C88">
        <w:rPr>
          <w:color w:val="000000"/>
          <w:sz w:val="22"/>
          <w:szCs w:val="22"/>
        </w:rPr>
        <w:t>по адресу в сети Интернет-</w:t>
      </w:r>
      <w:hyperlink r:id="rId9" w:history="1">
        <w:r w:rsidR="00313E3C" w:rsidRPr="001C7279">
          <w:rPr>
            <w:rStyle w:val="a4"/>
            <w:color w:val="auto"/>
            <w:sz w:val="22"/>
            <w:szCs w:val="22"/>
            <w:u w:val="none"/>
          </w:rPr>
          <w:t>https://rtreg.ru/document-forms/</w:t>
        </w:r>
      </w:hyperlink>
      <w:r w:rsidR="00E358D6" w:rsidRPr="00461C88">
        <w:rPr>
          <w:color w:val="000000"/>
          <w:sz w:val="22"/>
          <w:szCs w:val="22"/>
        </w:rPr>
        <w:t xml:space="preserve"> </w:t>
      </w:r>
      <w:r w:rsidRPr="00461C88">
        <w:rPr>
          <w:color w:val="000000"/>
          <w:sz w:val="22"/>
          <w:szCs w:val="22"/>
        </w:rPr>
        <w:t>в разделе «</w:t>
      </w:r>
      <w:r w:rsidR="00313E3C" w:rsidRPr="00461C88">
        <w:rPr>
          <w:color w:val="000000"/>
          <w:sz w:val="22"/>
          <w:szCs w:val="22"/>
        </w:rPr>
        <w:t>Документы для клиентов/</w:t>
      </w:r>
      <w:r w:rsidR="00313E3C" w:rsidRPr="00461C88">
        <w:rPr>
          <w:sz w:val="22"/>
          <w:szCs w:val="22"/>
        </w:rPr>
        <w:t xml:space="preserve"> </w:t>
      </w:r>
      <w:r w:rsidR="00313E3C" w:rsidRPr="00461C88">
        <w:rPr>
          <w:color w:val="000000"/>
          <w:sz w:val="22"/>
          <w:szCs w:val="22"/>
        </w:rPr>
        <w:t>Формы документов для зарегистрированных лиц и эмитентов</w:t>
      </w:r>
      <w:r w:rsidR="00E358D6" w:rsidRPr="00461C88">
        <w:rPr>
          <w:color w:val="000000"/>
          <w:sz w:val="22"/>
          <w:szCs w:val="22"/>
        </w:rPr>
        <w:t>».</w:t>
      </w:r>
    </w:p>
    <w:p w14:paraId="2DF1A5DB" w14:textId="20B1309A" w:rsidR="00985D55" w:rsidRPr="00461C88" w:rsidRDefault="00544FE5" w:rsidP="00D56D95">
      <w:pPr>
        <w:pStyle w:val="30"/>
        <w:spacing w:before="480"/>
        <w:jc w:val="left"/>
        <w:rPr>
          <w:b/>
          <w:bCs/>
          <w:i/>
          <w:sz w:val="22"/>
          <w:szCs w:val="22"/>
        </w:rPr>
      </w:pPr>
      <w:r w:rsidRPr="00461C88">
        <w:rPr>
          <w:b/>
          <w:bCs/>
          <w:i/>
          <w:sz w:val="22"/>
          <w:szCs w:val="22"/>
        </w:rPr>
        <w:t>Совет директоров</w:t>
      </w:r>
      <w:r w:rsidR="00552F39" w:rsidRPr="00461C88">
        <w:rPr>
          <w:b/>
          <w:bCs/>
          <w:i/>
          <w:sz w:val="22"/>
          <w:szCs w:val="22"/>
        </w:rPr>
        <w:t xml:space="preserve"> </w:t>
      </w:r>
      <w:r w:rsidR="00D56D95">
        <w:rPr>
          <w:b/>
          <w:bCs/>
          <w:i/>
          <w:sz w:val="22"/>
          <w:szCs w:val="22"/>
        </w:rPr>
        <w:t>О</w:t>
      </w:r>
      <w:r w:rsidR="00FB06AB" w:rsidRPr="00461C88">
        <w:rPr>
          <w:b/>
          <w:bCs/>
          <w:i/>
          <w:sz w:val="22"/>
          <w:szCs w:val="22"/>
        </w:rPr>
        <w:t>АО</w:t>
      </w:r>
      <w:r w:rsidRPr="00461C88">
        <w:rPr>
          <w:b/>
          <w:bCs/>
          <w:i/>
          <w:sz w:val="22"/>
          <w:szCs w:val="22"/>
        </w:rPr>
        <w:t xml:space="preserve"> «</w:t>
      </w:r>
      <w:r w:rsidR="00D56D95">
        <w:rPr>
          <w:b/>
          <w:bCs/>
          <w:i/>
          <w:sz w:val="22"/>
          <w:szCs w:val="22"/>
        </w:rPr>
        <w:t>НТМТС</w:t>
      </w:r>
      <w:r w:rsidR="003733F1" w:rsidRPr="00461C88">
        <w:rPr>
          <w:b/>
          <w:bCs/>
          <w:i/>
          <w:sz w:val="22"/>
          <w:szCs w:val="22"/>
        </w:rPr>
        <w:t>»</w:t>
      </w:r>
    </w:p>
    <w:sectPr w:rsidR="00985D55" w:rsidRPr="00461C88" w:rsidSect="001C7279">
      <w:pgSz w:w="11906" w:h="16838"/>
      <w:pgMar w:top="567" w:right="991" w:bottom="567"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122E"/>
    <w:multiLevelType w:val="hybridMultilevel"/>
    <w:tmpl w:val="77ECF856"/>
    <w:lvl w:ilvl="0" w:tplc="DC3A4E2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15:restartNumberingAfterBreak="0">
    <w:nsid w:val="0AB335B3"/>
    <w:multiLevelType w:val="hybridMultilevel"/>
    <w:tmpl w:val="EE8ACA44"/>
    <w:lvl w:ilvl="0" w:tplc="339AEF74">
      <w:start w:val="1"/>
      <w:numFmt w:val="decimal"/>
      <w:lvlText w:val="%1)"/>
      <w:lvlJc w:val="left"/>
      <w:pPr>
        <w:ind w:left="1443" w:hanging="87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1547552"/>
    <w:multiLevelType w:val="hybridMultilevel"/>
    <w:tmpl w:val="811EE060"/>
    <w:lvl w:ilvl="0" w:tplc="C5A03486">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 w15:restartNumberingAfterBreak="0">
    <w:nsid w:val="30C77F68"/>
    <w:multiLevelType w:val="hybridMultilevel"/>
    <w:tmpl w:val="3B22E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C577FC"/>
    <w:multiLevelType w:val="hybridMultilevel"/>
    <w:tmpl w:val="E250A01E"/>
    <w:lvl w:ilvl="0" w:tplc="2294F5AC">
      <w:start w:val="1"/>
      <w:numFmt w:val="decimal"/>
      <w:suff w:val="space"/>
      <w:lvlText w:val="%1)"/>
      <w:lvlJc w:val="left"/>
      <w:pPr>
        <w:ind w:left="0" w:firstLine="567"/>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36870D02"/>
    <w:multiLevelType w:val="hybridMultilevel"/>
    <w:tmpl w:val="D520BF7E"/>
    <w:lvl w:ilvl="0" w:tplc="6ACA52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68DE6A66"/>
    <w:multiLevelType w:val="hybridMultilevel"/>
    <w:tmpl w:val="4516C4D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6FA72F25"/>
    <w:multiLevelType w:val="hybridMultilevel"/>
    <w:tmpl w:val="A79A2C18"/>
    <w:lvl w:ilvl="0" w:tplc="5F42E8C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7"/>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002"/>
    <w:rsid w:val="00003E9E"/>
    <w:rsid w:val="0000485E"/>
    <w:rsid w:val="0001520B"/>
    <w:rsid w:val="00025786"/>
    <w:rsid w:val="000378D3"/>
    <w:rsid w:val="00046A14"/>
    <w:rsid w:val="0006665B"/>
    <w:rsid w:val="00091B95"/>
    <w:rsid w:val="00094366"/>
    <w:rsid w:val="000D490C"/>
    <w:rsid w:val="000D75A8"/>
    <w:rsid w:val="000E4049"/>
    <w:rsid w:val="000F6063"/>
    <w:rsid w:val="0011326D"/>
    <w:rsid w:val="00122769"/>
    <w:rsid w:val="00125041"/>
    <w:rsid w:val="00130BAB"/>
    <w:rsid w:val="0014064D"/>
    <w:rsid w:val="00140672"/>
    <w:rsid w:val="00147232"/>
    <w:rsid w:val="0015628D"/>
    <w:rsid w:val="00160A5C"/>
    <w:rsid w:val="00163084"/>
    <w:rsid w:val="00174F44"/>
    <w:rsid w:val="00194267"/>
    <w:rsid w:val="001C7279"/>
    <w:rsid w:val="001D37A1"/>
    <w:rsid w:val="001F0A13"/>
    <w:rsid w:val="00205D3A"/>
    <w:rsid w:val="00210E04"/>
    <w:rsid w:val="00227702"/>
    <w:rsid w:val="00236291"/>
    <w:rsid w:val="00247245"/>
    <w:rsid w:val="00253BB8"/>
    <w:rsid w:val="00262C83"/>
    <w:rsid w:val="002714A5"/>
    <w:rsid w:val="002A7483"/>
    <w:rsid w:val="002C4A22"/>
    <w:rsid w:val="002F287A"/>
    <w:rsid w:val="002F4A10"/>
    <w:rsid w:val="00303ECC"/>
    <w:rsid w:val="00313E3C"/>
    <w:rsid w:val="00317F82"/>
    <w:rsid w:val="003220CE"/>
    <w:rsid w:val="003367FE"/>
    <w:rsid w:val="003368DF"/>
    <w:rsid w:val="00337743"/>
    <w:rsid w:val="0034402A"/>
    <w:rsid w:val="00366080"/>
    <w:rsid w:val="0037265A"/>
    <w:rsid w:val="003733F1"/>
    <w:rsid w:val="003870C0"/>
    <w:rsid w:val="003921F0"/>
    <w:rsid w:val="003C3782"/>
    <w:rsid w:val="003D0CA4"/>
    <w:rsid w:val="00403188"/>
    <w:rsid w:val="00410396"/>
    <w:rsid w:val="00436CBD"/>
    <w:rsid w:val="00440C52"/>
    <w:rsid w:val="00446E99"/>
    <w:rsid w:val="00461C88"/>
    <w:rsid w:val="00473C11"/>
    <w:rsid w:val="004C1CEE"/>
    <w:rsid w:val="004C2669"/>
    <w:rsid w:val="004C4A40"/>
    <w:rsid w:val="004C761A"/>
    <w:rsid w:val="004F4AEA"/>
    <w:rsid w:val="005013B4"/>
    <w:rsid w:val="005115A1"/>
    <w:rsid w:val="00520B3D"/>
    <w:rsid w:val="00544FE5"/>
    <w:rsid w:val="00552F39"/>
    <w:rsid w:val="00577C01"/>
    <w:rsid w:val="00577F76"/>
    <w:rsid w:val="00584A23"/>
    <w:rsid w:val="00591748"/>
    <w:rsid w:val="00593E1B"/>
    <w:rsid w:val="005B00F0"/>
    <w:rsid w:val="005D6519"/>
    <w:rsid w:val="005D6D00"/>
    <w:rsid w:val="005E6AF9"/>
    <w:rsid w:val="005F67E0"/>
    <w:rsid w:val="00602CD9"/>
    <w:rsid w:val="00606372"/>
    <w:rsid w:val="00612253"/>
    <w:rsid w:val="00640F66"/>
    <w:rsid w:val="006662EA"/>
    <w:rsid w:val="00677D8F"/>
    <w:rsid w:val="00682130"/>
    <w:rsid w:val="0068419E"/>
    <w:rsid w:val="00695981"/>
    <w:rsid w:val="006B389C"/>
    <w:rsid w:val="006B38DE"/>
    <w:rsid w:val="006C503E"/>
    <w:rsid w:val="006F253B"/>
    <w:rsid w:val="00702D78"/>
    <w:rsid w:val="007268AC"/>
    <w:rsid w:val="00727C7F"/>
    <w:rsid w:val="00737B1D"/>
    <w:rsid w:val="00741E6F"/>
    <w:rsid w:val="007436E4"/>
    <w:rsid w:val="00780E89"/>
    <w:rsid w:val="00782503"/>
    <w:rsid w:val="00785C9A"/>
    <w:rsid w:val="00797597"/>
    <w:rsid w:val="007A313F"/>
    <w:rsid w:val="007A6B13"/>
    <w:rsid w:val="007D59B4"/>
    <w:rsid w:val="007E4D3F"/>
    <w:rsid w:val="00811503"/>
    <w:rsid w:val="0081345E"/>
    <w:rsid w:val="0081629A"/>
    <w:rsid w:val="008356AF"/>
    <w:rsid w:val="00841B40"/>
    <w:rsid w:val="00842FF7"/>
    <w:rsid w:val="00852D51"/>
    <w:rsid w:val="008773D7"/>
    <w:rsid w:val="008B2700"/>
    <w:rsid w:val="008B4D49"/>
    <w:rsid w:val="008B728F"/>
    <w:rsid w:val="008F7B76"/>
    <w:rsid w:val="00944D6C"/>
    <w:rsid w:val="00953847"/>
    <w:rsid w:val="00963DC4"/>
    <w:rsid w:val="00964B5F"/>
    <w:rsid w:val="00980363"/>
    <w:rsid w:val="00985D55"/>
    <w:rsid w:val="009923C5"/>
    <w:rsid w:val="009B27EA"/>
    <w:rsid w:val="009D14FF"/>
    <w:rsid w:val="009F4BB4"/>
    <w:rsid w:val="00A05DB9"/>
    <w:rsid w:val="00A23DB7"/>
    <w:rsid w:val="00A35E0C"/>
    <w:rsid w:val="00A46393"/>
    <w:rsid w:val="00A647D1"/>
    <w:rsid w:val="00A649B9"/>
    <w:rsid w:val="00A76BD0"/>
    <w:rsid w:val="00A85317"/>
    <w:rsid w:val="00A92476"/>
    <w:rsid w:val="00A924D4"/>
    <w:rsid w:val="00A948FC"/>
    <w:rsid w:val="00A97D11"/>
    <w:rsid w:val="00AD4E28"/>
    <w:rsid w:val="00AF24D6"/>
    <w:rsid w:val="00B12B80"/>
    <w:rsid w:val="00B13B3C"/>
    <w:rsid w:val="00B14192"/>
    <w:rsid w:val="00B16F03"/>
    <w:rsid w:val="00B37642"/>
    <w:rsid w:val="00B47FD8"/>
    <w:rsid w:val="00B62631"/>
    <w:rsid w:val="00B76D28"/>
    <w:rsid w:val="00B851E3"/>
    <w:rsid w:val="00BB7F12"/>
    <w:rsid w:val="00BD02A5"/>
    <w:rsid w:val="00BD6BE5"/>
    <w:rsid w:val="00BF06F6"/>
    <w:rsid w:val="00BF241F"/>
    <w:rsid w:val="00C042B6"/>
    <w:rsid w:val="00C34CC3"/>
    <w:rsid w:val="00C43156"/>
    <w:rsid w:val="00C455DB"/>
    <w:rsid w:val="00C56F44"/>
    <w:rsid w:val="00C71AC8"/>
    <w:rsid w:val="00C73A80"/>
    <w:rsid w:val="00C758B3"/>
    <w:rsid w:val="00C852BF"/>
    <w:rsid w:val="00CA200C"/>
    <w:rsid w:val="00CC548F"/>
    <w:rsid w:val="00CE0002"/>
    <w:rsid w:val="00D15D97"/>
    <w:rsid w:val="00D56D95"/>
    <w:rsid w:val="00D56E8B"/>
    <w:rsid w:val="00D81939"/>
    <w:rsid w:val="00D975E2"/>
    <w:rsid w:val="00DA311C"/>
    <w:rsid w:val="00DB03FA"/>
    <w:rsid w:val="00DD639D"/>
    <w:rsid w:val="00E06CCA"/>
    <w:rsid w:val="00E21547"/>
    <w:rsid w:val="00E358D6"/>
    <w:rsid w:val="00E50188"/>
    <w:rsid w:val="00E53975"/>
    <w:rsid w:val="00E61286"/>
    <w:rsid w:val="00E61AA5"/>
    <w:rsid w:val="00E6355F"/>
    <w:rsid w:val="00E66F3C"/>
    <w:rsid w:val="00E82D0E"/>
    <w:rsid w:val="00E82DDE"/>
    <w:rsid w:val="00E8316E"/>
    <w:rsid w:val="00EA2901"/>
    <w:rsid w:val="00EB48CA"/>
    <w:rsid w:val="00EC3AAA"/>
    <w:rsid w:val="00ED14DB"/>
    <w:rsid w:val="00ED3E7D"/>
    <w:rsid w:val="00EE1561"/>
    <w:rsid w:val="00EE52FA"/>
    <w:rsid w:val="00F046C2"/>
    <w:rsid w:val="00F16771"/>
    <w:rsid w:val="00F40B46"/>
    <w:rsid w:val="00F56B5B"/>
    <w:rsid w:val="00F57AE6"/>
    <w:rsid w:val="00F96D79"/>
    <w:rsid w:val="00FB06AB"/>
    <w:rsid w:val="00FC1646"/>
    <w:rsid w:val="00FC1A2A"/>
    <w:rsid w:val="00FE18CE"/>
    <w:rsid w:val="00FE69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B2A1B"/>
  <w15:docId w15:val="{0798DFC7-2C93-469E-BD8F-B638865F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A311C"/>
  </w:style>
  <w:style w:type="paragraph" w:styleId="1">
    <w:name w:val="heading 1"/>
    <w:basedOn w:val="a"/>
    <w:next w:val="a"/>
    <w:qFormat/>
    <w:rsid w:val="00DA311C"/>
    <w:pPr>
      <w:keepNext/>
      <w:jc w:val="center"/>
      <w:outlineLvl w:val="0"/>
    </w:pPr>
    <w:rPr>
      <w:sz w:val="24"/>
    </w:rPr>
  </w:style>
  <w:style w:type="paragraph" w:styleId="2">
    <w:name w:val="heading 2"/>
    <w:basedOn w:val="a"/>
    <w:next w:val="a"/>
    <w:qFormat/>
    <w:rsid w:val="00DA311C"/>
    <w:pPr>
      <w:keepNext/>
      <w:jc w:val="center"/>
      <w:outlineLvl w:val="1"/>
    </w:pPr>
    <w:rPr>
      <w:rFonts w:ascii="Tahoma" w:hAnsi="Tahoma"/>
      <w:b/>
      <w:sz w:val="28"/>
    </w:rPr>
  </w:style>
  <w:style w:type="paragraph" w:styleId="3">
    <w:name w:val="heading 3"/>
    <w:basedOn w:val="a"/>
    <w:next w:val="a"/>
    <w:qFormat/>
    <w:rsid w:val="00DA311C"/>
    <w:pPr>
      <w:keepNext/>
      <w:jc w:val="center"/>
      <w:outlineLvl w:val="2"/>
    </w:pPr>
    <w:rPr>
      <w:rFonts w:ascii="Tahoma" w:hAnsi="Tahoma"/>
      <w:b/>
      <w:sz w:val="48"/>
    </w:rPr>
  </w:style>
  <w:style w:type="paragraph" w:styleId="4">
    <w:name w:val="heading 4"/>
    <w:basedOn w:val="a"/>
    <w:next w:val="a"/>
    <w:qFormat/>
    <w:rsid w:val="00DA311C"/>
    <w:pPr>
      <w:keepNext/>
      <w:jc w:val="center"/>
      <w:outlineLvl w:val="3"/>
    </w:pPr>
    <w:rPr>
      <w:rFonts w:ascii="Tahoma" w:hAnsi="Tahoma"/>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A311C"/>
    <w:pPr>
      <w:jc w:val="center"/>
    </w:pPr>
    <w:rPr>
      <w:rFonts w:ascii="Tahoma" w:hAnsi="Tahoma"/>
      <w:sz w:val="40"/>
    </w:rPr>
  </w:style>
  <w:style w:type="paragraph" w:styleId="30">
    <w:name w:val="Body Text 3"/>
    <w:basedOn w:val="a"/>
    <w:rsid w:val="00EE1561"/>
    <w:pPr>
      <w:jc w:val="both"/>
    </w:pPr>
    <w:rPr>
      <w:szCs w:val="24"/>
    </w:rPr>
  </w:style>
  <w:style w:type="character" w:styleId="a4">
    <w:name w:val="Hyperlink"/>
    <w:basedOn w:val="a0"/>
    <w:uiPriority w:val="99"/>
    <w:rsid w:val="00702D78"/>
    <w:rPr>
      <w:color w:val="0000FF"/>
      <w:u w:val="single"/>
    </w:rPr>
  </w:style>
  <w:style w:type="paragraph" w:styleId="a5">
    <w:name w:val="Balloon Text"/>
    <w:basedOn w:val="a"/>
    <w:semiHidden/>
    <w:rsid w:val="00262C83"/>
    <w:rPr>
      <w:rFonts w:ascii="Tahoma" w:hAnsi="Tahoma" w:cs="Tahoma"/>
      <w:sz w:val="16"/>
      <w:szCs w:val="16"/>
    </w:rPr>
  </w:style>
  <w:style w:type="character" w:styleId="a6">
    <w:name w:val="FollowedHyperlink"/>
    <w:basedOn w:val="a0"/>
    <w:rsid w:val="00130BAB"/>
    <w:rPr>
      <w:color w:val="800080"/>
      <w:u w:val="single"/>
    </w:rPr>
  </w:style>
  <w:style w:type="paragraph" w:styleId="20">
    <w:name w:val="Body Text Indent 2"/>
    <w:basedOn w:val="a"/>
    <w:link w:val="21"/>
    <w:rsid w:val="00125041"/>
    <w:pPr>
      <w:spacing w:after="120" w:line="480" w:lineRule="auto"/>
      <w:ind w:left="283"/>
    </w:pPr>
  </w:style>
  <w:style w:type="character" w:customStyle="1" w:styleId="21">
    <w:name w:val="Основной текст с отступом 2 Знак"/>
    <w:basedOn w:val="a0"/>
    <w:link w:val="20"/>
    <w:rsid w:val="00125041"/>
  </w:style>
  <w:style w:type="paragraph" w:customStyle="1" w:styleId="ConsPlusNormal">
    <w:name w:val="ConsPlusNormal"/>
    <w:rsid w:val="005E6AF9"/>
    <w:pPr>
      <w:autoSpaceDE w:val="0"/>
      <w:autoSpaceDN w:val="0"/>
      <w:adjustRightInd w:val="0"/>
    </w:pPr>
    <w:rPr>
      <w:rFonts w:ascii="Arial" w:eastAsiaTheme="minorHAnsi" w:hAnsi="Arial" w:cs="Arial"/>
      <w:lang w:eastAsia="en-US"/>
    </w:rPr>
  </w:style>
  <w:style w:type="character" w:customStyle="1" w:styleId="SUBST">
    <w:name w:val="__SUBST"/>
    <w:rsid w:val="005E6AF9"/>
    <w:rPr>
      <w:b/>
      <w:i/>
      <w:sz w:val="22"/>
    </w:rPr>
  </w:style>
  <w:style w:type="paragraph" w:styleId="a7">
    <w:name w:val="Normal (Web)"/>
    <w:basedOn w:val="a"/>
    <w:uiPriority w:val="99"/>
    <w:unhideWhenUsed/>
    <w:rsid w:val="005115A1"/>
    <w:pPr>
      <w:spacing w:before="100" w:beforeAutospacing="1" w:after="100" w:afterAutospacing="1"/>
    </w:pPr>
    <w:rPr>
      <w:sz w:val="24"/>
      <w:szCs w:val="24"/>
    </w:rPr>
  </w:style>
  <w:style w:type="character" w:customStyle="1" w:styleId="10">
    <w:name w:val="Неразрешенное упоминание1"/>
    <w:basedOn w:val="a0"/>
    <w:uiPriority w:val="99"/>
    <w:semiHidden/>
    <w:unhideWhenUsed/>
    <w:rsid w:val="00985D55"/>
    <w:rPr>
      <w:color w:val="605E5C"/>
      <w:shd w:val="clear" w:color="auto" w:fill="E1DFDD"/>
    </w:rPr>
  </w:style>
  <w:style w:type="character" w:customStyle="1" w:styleId="22">
    <w:name w:val="Неразрешенное упоминание2"/>
    <w:basedOn w:val="a0"/>
    <w:uiPriority w:val="99"/>
    <w:semiHidden/>
    <w:unhideWhenUsed/>
    <w:rsid w:val="00E61AA5"/>
    <w:rPr>
      <w:color w:val="605E5C"/>
      <w:shd w:val="clear" w:color="auto" w:fill="E1DFDD"/>
    </w:rPr>
  </w:style>
  <w:style w:type="character" w:styleId="a8">
    <w:name w:val="Unresolved Mention"/>
    <w:basedOn w:val="a0"/>
    <w:uiPriority w:val="99"/>
    <w:semiHidden/>
    <w:unhideWhenUsed/>
    <w:rsid w:val="001C7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377523">
      <w:bodyDiv w:val="1"/>
      <w:marLeft w:val="0"/>
      <w:marRight w:val="0"/>
      <w:marTop w:val="0"/>
      <w:marBottom w:val="0"/>
      <w:divBdr>
        <w:top w:val="none" w:sz="0" w:space="0" w:color="auto"/>
        <w:left w:val="none" w:sz="0" w:space="0" w:color="auto"/>
        <w:bottom w:val="none" w:sz="0" w:space="0" w:color="auto"/>
        <w:right w:val="none" w:sz="0" w:space="0" w:color="auto"/>
      </w:divBdr>
    </w:div>
    <w:div w:id="692879012">
      <w:bodyDiv w:val="1"/>
      <w:marLeft w:val="0"/>
      <w:marRight w:val="0"/>
      <w:marTop w:val="0"/>
      <w:marBottom w:val="0"/>
      <w:divBdr>
        <w:top w:val="none" w:sz="0" w:space="0" w:color="auto"/>
        <w:left w:val="none" w:sz="0" w:space="0" w:color="auto"/>
        <w:bottom w:val="none" w:sz="0" w:space="0" w:color="auto"/>
        <w:right w:val="none" w:sz="0" w:space="0" w:color="auto"/>
      </w:divBdr>
    </w:div>
    <w:div w:id="1123842247">
      <w:bodyDiv w:val="1"/>
      <w:marLeft w:val="0"/>
      <w:marRight w:val="0"/>
      <w:marTop w:val="0"/>
      <w:marBottom w:val="0"/>
      <w:divBdr>
        <w:top w:val="none" w:sz="0" w:space="0" w:color="auto"/>
        <w:left w:val="none" w:sz="0" w:space="0" w:color="auto"/>
        <w:bottom w:val="none" w:sz="0" w:space="0" w:color="auto"/>
        <w:right w:val="none" w:sz="0" w:space="0" w:color="auto"/>
      </w:divBdr>
    </w:div>
    <w:div w:id="1356537178">
      <w:bodyDiv w:val="1"/>
      <w:marLeft w:val="0"/>
      <w:marRight w:val="0"/>
      <w:marTop w:val="0"/>
      <w:marBottom w:val="0"/>
      <w:divBdr>
        <w:top w:val="none" w:sz="0" w:space="0" w:color="auto"/>
        <w:left w:val="none" w:sz="0" w:space="0" w:color="auto"/>
        <w:bottom w:val="none" w:sz="0" w:space="0" w:color="auto"/>
        <w:right w:val="none" w:sz="0" w:space="0" w:color="auto"/>
      </w:divBdr>
    </w:div>
    <w:div w:id="151449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treg.ru/filialy/" TargetMode="External"/><Relationship Id="rId3" Type="http://schemas.openxmlformats.org/officeDocument/2006/relationships/styles" Target="styles.xml"/><Relationship Id="rId7" Type="http://schemas.openxmlformats.org/officeDocument/2006/relationships/hyperlink" Target="https://www.rtre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ladivostok@rtreg.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treg.ru/document-for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83;&#1077;&#1082;&#1089;&#1077;&#1081;\Application%20Data\Microsoft\&#1064;&#1072;&#1073;&#1083;&#1086;&#1085;&#1099;\&#1042;&#1054;&#1057;&#1058;&#1054;&#1050;-1%20%20&#1087;&#1080;&#1089;&#1100;&#1084;&#108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FD9B5D-A562-4DB2-B25E-F68257383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ВОСТОК-1  письмо</Template>
  <TotalTime>60</TotalTime>
  <Pages>2</Pages>
  <Words>934</Words>
  <Characters>5328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сообщение заседание</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 заседание</dc:title>
  <dc:subject>ОСА</dc:subject>
  <dc:creator>Гурман Вадим Владимирович</dc:creator>
  <cp:keywords/>
  <cp:lastModifiedBy>Светлана</cp:lastModifiedBy>
  <cp:revision>6</cp:revision>
  <cp:lastPrinted>2018-02-22T02:31:00Z</cp:lastPrinted>
  <dcterms:created xsi:type="dcterms:W3CDTF">2025-02-28T06:12:00Z</dcterms:created>
  <dcterms:modified xsi:type="dcterms:W3CDTF">2025-03-10T01:43:00Z</dcterms:modified>
</cp:coreProperties>
</file>